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96E1B" w14:textId="77777777" w:rsidR="00244EA4" w:rsidRDefault="00DB09C8">
      <w:r>
        <w:rPr>
          <w:rFonts w:ascii="Arial" w:hAnsi="Arial" w:cs="Arial"/>
          <w:noProof/>
          <w:color w:val="000080"/>
        </w:rPr>
        <mc:AlternateContent>
          <mc:Choice Requires="wps">
            <w:drawing>
              <wp:anchor distT="0" distB="0" distL="114300" distR="114300" simplePos="0" relativeHeight="251659264" behindDoc="0" locked="0" layoutInCell="1" allowOverlap="1" wp14:anchorId="542E53E5" wp14:editId="105553C2">
                <wp:simplePos x="0" y="0"/>
                <wp:positionH relativeFrom="margin">
                  <wp:posOffset>-66411</wp:posOffset>
                </wp:positionH>
                <wp:positionV relativeFrom="paragraph">
                  <wp:posOffset>189865</wp:posOffset>
                </wp:positionV>
                <wp:extent cx="6096000" cy="311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7CC4B" w14:textId="77777777" w:rsidR="00D573BF" w:rsidRPr="006622DC" w:rsidRDefault="00DB09C8" w:rsidP="00D573BF">
                            <w:pPr>
                              <w:rPr>
                                <w:rFonts w:ascii="Calibri Light" w:hAnsi="Calibri Light" w:cs="Calibri Light"/>
                                <w:sz w:val="20"/>
                              </w:rPr>
                            </w:pPr>
                            <w:r w:rsidRPr="006622DC">
                              <w:rPr>
                                <w:rFonts w:ascii="Calibri Light" w:hAnsi="Calibri Light" w:cs="Calibri Light"/>
                                <w:sz w:val="20"/>
                              </w:rPr>
                              <w:t>Presented by Metro Insurance Services</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14.95pt;margin-left:-5.23pt;mso-position-horizontal-relative:margin;mso-wrap-distance-bottom:0;mso-wrap-distance-left:9pt;mso-wrap-distance-right:9pt;mso-wrap-distance-top:0;position:absolute;v-text-anchor:top;z-index:251658240" filled="f" fillcolor="this" stroked="f">
                <v:textbox>
                  <w:txbxContent>
                    <w:p w:rsidR="00D573BF" w:rsidRPr="006622DC" w:rsidP="00D573BF">
                      <w:pPr>
                        <w:rPr>
                          <w:rFonts w:ascii="Calibri Light" w:hAnsi="Calibri Light" w:cs="Calibri Light"/>
                          <w:sz w:val="20"/>
                        </w:rPr>
                      </w:pPr>
                      <w:r w:rsidRPr="006622DC">
                        <w:rPr>
                          <w:rFonts w:ascii="Calibri Light" w:hAnsi="Calibri Light" w:cs="Calibri Light"/>
                          <w:sz w:val="20"/>
                        </w:rPr>
                        <w:t xml:space="preserve">Presented by </w:t>
                      </w:r>
                      <w:r w:rsidRPr="006622DC">
                        <w:rPr>
                          <w:rFonts w:ascii="Calibri Light" w:hAnsi="Calibri Light" w:cs="Calibri Light"/>
                          <w:sz w:val="20"/>
                        </w:rPr>
                        <w:t>Metro Insurance Services</w:t>
                      </w:r>
                    </w:p>
                  </w:txbxContent>
                </v:textbox>
                <w10:wrap anchorx="margin"/>
              </v:shape>
            </w:pict>
          </mc:Fallback>
        </mc:AlternateContent>
      </w:r>
    </w:p>
    <w:p w14:paraId="39E1CC83" w14:textId="77777777" w:rsidR="00D573BF" w:rsidRDefault="00D573BF"/>
    <w:p w14:paraId="266F9B1A" w14:textId="77777777" w:rsidR="00D573BF" w:rsidRDefault="00DB09C8" w:rsidP="00EB7FFD">
      <w:pPr>
        <w:pStyle w:val="Lists"/>
      </w:pPr>
      <w:r w:rsidRPr="00D20B61">
        <w:rPr>
          <w:b/>
        </w:rPr>
        <w:t>Date:</w:t>
      </w:r>
      <w:r>
        <w:t xml:space="preserve"> </w:t>
      </w:r>
      <w:sdt>
        <w:sdtPr>
          <w:id w:val="782079259"/>
          <w:placeholder>
            <w:docPart w:val="7BF165A357C847BC97A85188C5DBDEA9"/>
          </w:placeholder>
          <w:showingPlcHdr/>
          <w:text/>
        </w:sdtPr>
        <w:sdtEndPr/>
        <w:sdtContent>
          <w:r w:rsidR="00CE65D6">
            <w:rPr>
              <w:rStyle w:val="PlaceholderText"/>
            </w:rPr>
            <w:t xml:space="preserve">          </w:t>
          </w:r>
        </w:sdtContent>
      </w:sdt>
      <w:r>
        <w:tab/>
      </w:r>
      <w:r>
        <w:tab/>
      </w:r>
      <w:r>
        <w:tab/>
      </w:r>
      <w:r w:rsidR="00CE65D6">
        <w:t xml:space="preserve">                                                      </w:t>
      </w:r>
      <w:r w:rsidRPr="00D20B61">
        <w:rPr>
          <w:b/>
        </w:rPr>
        <w:t>Review conducted by:</w:t>
      </w:r>
      <w:r w:rsidRPr="00D20B61">
        <w:t xml:space="preserve"> </w:t>
      </w:r>
      <w:sdt>
        <w:sdtPr>
          <w:id w:val="1957904363"/>
          <w:placeholder>
            <w:docPart w:val="E27ADD22B43E4AC9BB7C3F3AF84D9F84"/>
          </w:placeholder>
          <w:showingPlcHdr/>
          <w:text/>
        </w:sdtPr>
        <w:sdtEndPr/>
        <w:sdtContent>
          <w:r w:rsidR="00CE65D6">
            <w:t xml:space="preserve">          </w:t>
          </w:r>
        </w:sdtContent>
      </w:sdt>
    </w:p>
    <w:p w14:paraId="229E024C" w14:textId="77777777" w:rsidR="00EB7FFD" w:rsidRDefault="00EB7FFD" w:rsidP="00EB7FFD">
      <w:pPr>
        <w:pStyle w:val="Lists"/>
      </w:pPr>
    </w:p>
    <w:p w14:paraId="22CAECE3" w14:textId="77777777" w:rsidR="00EB7FFD" w:rsidRDefault="00DB09C8" w:rsidP="00EB7FFD">
      <w:pPr>
        <w:pStyle w:val="Lists"/>
      </w:pPr>
      <w:r w:rsidRPr="00EB7FFD">
        <w:t xml:space="preserve">Unlike the estimated premium originally used to calculate your workers’ compensation </w:t>
      </w:r>
      <w:r w:rsidRPr="00EB7FFD">
        <w:t>insurance premium, an annual premium audit determines the accurate costs for the policy period. There can be vast differences between the estimated and actual premiums, so the audit process is extremely important. To bypass audit errors that tend to inflat</w:t>
      </w:r>
      <w:r w:rsidRPr="00EB7FFD">
        <w:t>e workers’ compensation premiums, utilize this checklist</w:t>
      </w:r>
      <w:r>
        <w:t>.</w:t>
      </w:r>
    </w:p>
    <w:p w14:paraId="5DEE7AAF" w14:textId="77777777" w:rsidR="00EB7FFD" w:rsidRDefault="00EB7FFD" w:rsidP="00EB7FFD">
      <w:pPr>
        <w:pStyle w:val="Lists"/>
      </w:pPr>
    </w:p>
    <w:tbl>
      <w:tblPr>
        <w:tblW w:w="9540" w:type="dxa"/>
        <w:tblInd w:w="-16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8190"/>
        <w:gridCol w:w="1350"/>
      </w:tblGrid>
      <w:tr w:rsidR="002D2D78" w14:paraId="7AE0F98E" w14:textId="77777777" w:rsidTr="00ED5269">
        <w:trPr>
          <w:trHeight w:val="211"/>
        </w:trPr>
        <w:tc>
          <w:tcPr>
            <w:tcW w:w="8190" w:type="dxa"/>
            <w:tcBorders>
              <w:top w:val="nil"/>
              <w:left w:val="nil"/>
              <w:right w:val="nil"/>
            </w:tcBorders>
            <w:shd w:val="clear" w:color="auto" w:fill="474747"/>
            <w:vAlign w:val="center"/>
          </w:tcPr>
          <w:p w14:paraId="20E56A96" w14:textId="77777777" w:rsidR="00ED5269" w:rsidRPr="00ED5269" w:rsidRDefault="00DB09C8" w:rsidP="00ED5269">
            <w:pPr>
              <w:pStyle w:val="SectionHeading"/>
              <w:spacing w:after="240" w:line="240" w:lineRule="auto"/>
              <w:rPr>
                <w:rFonts w:asciiTheme="majorHAnsi" w:hAnsiTheme="majorHAnsi" w:cstheme="majorHAnsi"/>
                <w:color w:val="FFFFFF" w:themeColor="background1"/>
                <w:sz w:val="20"/>
              </w:rPr>
            </w:pPr>
            <w:r w:rsidRPr="00ED5269">
              <w:rPr>
                <w:rFonts w:asciiTheme="majorHAnsi" w:hAnsiTheme="majorHAnsi" w:cstheme="majorHAnsi"/>
                <w:color w:val="FFFFFF" w:themeColor="background1"/>
                <w:sz w:val="20"/>
              </w:rPr>
              <w:t xml:space="preserve">BEFORE THE AUDITOR ARRIVES </w:t>
            </w:r>
          </w:p>
        </w:tc>
        <w:tc>
          <w:tcPr>
            <w:tcW w:w="1350" w:type="dxa"/>
            <w:tcBorders>
              <w:top w:val="nil"/>
              <w:left w:val="nil"/>
              <w:right w:val="nil"/>
            </w:tcBorders>
            <w:shd w:val="clear" w:color="auto" w:fill="474747"/>
            <w:vAlign w:val="center"/>
          </w:tcPr>
          <w:p w14:paraId="1C36BC42" w14:textId="77777777" w:rsidR="00ED5269" w:rsidRPr="00ED5269" w:rsidRDefault="00DB09C8" w:rsidP="00ED5269">
            <w:pPr>
              <w:pStyle w:val="SectionHeading"/>
              <w:spacing w:line="240" w:lineRule="auto"/>
              <w:jc w:val="center"/>
              <w:rPr>
                <w:rFonts w:asciiTheme="majorHAnsi" w:hAnsiTheme="majorHAnsi" w:cstheme="majorHAnsi"/>
                <w:color w:val="FFFFFF" w:themeColor="background1"/>
                <w:sz w:val="20"/>
              </w:rPr>
            </w:pPr>
            <w:r w:rsidRPr="00ED5269">
              <w:rPr>
                <w:rFonts w:asciiTheme="majorHAnsi" w:hAnsiTheme="majorHAnsi" w:cstheme="majorHAnsi"/>
                <w:color w:val="FFFFFF" w:themeColor="background1"/>
                <w:sz w:val="20"/>
              </w:rPr>
              <w:t>COMPLETED</w:t>
            </w:r>
          </w:p>
        </w:tc>
      </w:tr>
      <w:tr w:rsidR="002D2D78" w14:paraId="23D3988E" w14:textId="77777777" w:rsidTr="00ED5269">
        <w:trPr>
          <w:trHeight w:val="547"/>
        </w:trPr>
        <w:tc>
          <w:tcPr>
            <w:tcW w:w="8190" w:type="dxa"/>
            <w:tcBorders>
              <w:right w:val="single" w:sz="2" w:space="0" w:color="808080"/>
            </w:tcBorders>
            <w:vAlign w:val="bottom"/>
          </w:tcPr>
          <w:p w14:paraId="23D2A4AA" w14:textId="77777777" w:rsidR="00ED5269" w:rsidRPr="00ED5269" w:rsidRDefault="00DB09C8" w:rsidP="00ED5269">
            <w:pPr>
              <w:spacing w:before="120" w:after="120"/>
              <w:ind w:left="-18"/>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Set up an appointment with the auditor and obtain a name and phone number in case you need to change your appointment. If you do need to cancel and </w:t>
            </w:r>
            <w:r w:rsidRPr="00ED5269">
              <w:rPr>
                <w:rFonts w:asciiTheme="majorHAnsi" w:eastAsia="Times New Roman" w:hAnsiTheme="majorHAnsi" w:cstheme="majorHAnsi"/>
                <w:sz w:val="20"/>
                <w:szCs w:val="18"/>
                <w:lang w:val="en-GB"/>
              </w:rPr>
              <w:t>reschedule, do so promptly.</w:t>
            </w:r>
          </w:p>
        </w:tc>
        <w:sdt>
          <w:sdtPr>
            <w:rPr>
              <w:rFonts w:asciiTheme="majorHAnsi" w:hAnsiTheme="majorHAnsi" w:cstheme="majorHAnsi"/>
              <w:sz w:val="20"/>
              <w:szCs w:val="20"/>
            </w:rPr>
            <w:id w:val="-994340084"/>
            <w14:checkbox>
              <w14:checked w14:val="0"/>
              <w14:checkedState w14:val="2612" w14:font="MS Gothic"/>
              <w14:uncheckedState w14:val="2610" w14:font="MS Gothic"/>
            </w14:checkbox>
          </w:sdtPr>
          <w:sdtEndPr/>
          <w:sdtContent>
            <w:tc>
              <w:tcPr>
                <w:tcW w:w="1350" w:type="dxa"/>
                <w:tcBorders>
                  <w:right w:val="single" w:sz="2" w:space="0" w:color="808080"/>
                </w:tcBorders>
              </w:tcPr>
              <w:p w14:paraId="6303CCC5" w14:textId="77777777" w:rsidR="00ED5269" w:rsidRDefault="00DB09C8" w:rsidP="00ED5269">
                <w:pPr>
                  <w:jc w:val="center"/>
                </w:pPr>
                <w:r w:rsidRPr="00E32EF0">
                  <w:rPr>
                    <w:rFonts w:ascii="MS Gothic" w:eastAsia="MS Gothic" w:hAnsi="MS Gothic" w:cstheme="majorHAnsi" w:hint="eastAsia"/>
                    <w:sz w:val="20"/>
                    <w:szCs w:val="20"/>
                  </w:rPr>
                  <w:t>☐</w:t>
                </w:r>
              </w:p>
            </w:tc>
          </w:sdtContent>
        </w:sdt>
      </w:tr>
      <w:tr w:rsidR="002D2D78" w14:paraId="22D93EE5" w14:textId="77777777" w:rsidTr="00ED5269">
        <w:trPr>
          <w:trHeight w:val="1219"/>
        </w:trPr>
        <w:tc>
          <w:tcPr>
            <w:tcW w:w="8190" w:type="dxa"/>
            <w:tcBorders>
              <w:right w:val="single" w:sz="2" w:space="0" w:color="808080"/>
            </w:tcBorders>
            <w:vAlign w:val="center"/>
          </w:tcPr>
          <w:p w14:paraId="07904426" w14:textId="77777777" w:rsidR="00ED5269" w:rsidRPr="00ED5269" w:rsidRDefault="00DB09C8" w:rsidP="00ED5269">
            <w:pPr>
              <w:spacing w:before="120" w:after="120"/>
              <w:ind w:left="-18"/>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Assign an employee as the auditor’s primary contact person. </w:t>
            </w:r>
          </w:p>
          <w:p w14:paraId="44932100" w14:textId="77777777" w:rsidR="00ED5269" w:rsidRPr="00ED5269" w:rsidRDefault="00DB09C8" w:rsidP="00ED5269">
            <w:pPr>
              <w:pStyle w:val="ListParagraph"/>
              <w:numPr>
                <w:ilvl w:val="0"/>
                <w:numId w:val="13"/>
              </w:numPr>
              <w:spacing w:after="60" w:line="240" w:lineRule="auto"/>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This individual should be familiar with all of the company’s departments and employees. </w:t>
            </w:r>
          </w:p>
          <w:p w14:paraId="5B65C382" w14:textId="77777777" w:rsidR="00ED5269" w:rsidRPr="00ED5269" w:rsidRDefault="00DB09C8" w:rsidP="00ED5269">
            <w:pPr>
              <w:pStyle w:val="ListParagraph"/>
              <w:numPr>
                <w:ilvl w:val="0"/>
                <w:numId w:val="13"/>
              </w:numPr>
              <w:spacing w:after="60" w:line="240" w:lineRule="auto"/>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This individual should have knowledge of the payroll records that the auditor will be examining.</w:t>
            </w:r>
          </w:p>
        </w:tc>
        <w:sdt>
          <w:sdtPr>
            <w:rPr>
              <w:rFonts w:asciiTheme="majorHAnsi" w:hAnsiTheme="majorHAnsi" w:cstheme="majorHAnsi"/>
              <w:sz w:val="20"/>
              <w:szCs w:val="20"/>
            </w:rPr>
            <w:id w:val="-936450320"/>
            <w14:checkbox>
              <w14:checked w14:val="0"/>
              <w14:checkedState w14:val="2612" w14:font="MS Gothic"/>
              <w14:uncheckedState w14:val="2610" w14:font="MS Gothic"/>
            </w14:checkbox>
          </w:sdtPr>
          <w:sdtEndPr/>
          <w:sdtContent>
            <w:tc>
              <w:tcPr>
                <w:tcW w:w="1350" w:type="dxa"/>
                <w:tcBorders>
                  <w:right w:val="single" w:sz="2" w:space="0" w:color="808080"/>
                </w:tcBorders>
              </w:tcPr>
              <w:p w14:paraId="6A0A2924" w14:textId="77777777" w:rsidR="00ED5269" w:rsidRDefault="00DB09C8" w:rsidP="00ED5269">
                <w:pPr>
                  <w:jc w:val="center"/>
                </w:pPr>
                <w:r w:rsidRPr="00E32EF0">
                  <w:rPr>
                    <w:rFonts w:ascii="MS Gothic" w:eastAsia="MS Gothic" w:hAnsi="MS Gothic" w:cstheme="majorHAnsi" w:hint="eastAsia"/>
                    <w:sz w:val="20"/>
                    <w:szCs w:val="20"/>
                  </w:rPr>
                  <w:t>☐</w:t>
                </w:r>
              </w:p>
            </w:tc>
          </w:sdtContent>
        </w:sdt>
      </w:tr>
      <w:tr w:rsidR="002D2D78" w14:paraId="6A7C5030" w14:textId="77777777" w:rsidTr="00ED5269">
        <w:trPr>
          <w:trHeight w:val="547"/>
        </w:trPr>
        <w:tc>
          <w:tcPr>
            <w:tcW w:w="8190" w:type="dxa"/>
            <w:tcBorders>
              <w:right w:val="single" w:sz="2" w:space="0" w:color="808080"/>
            </w:tcBorders>
            <w:vAlign w:val="bottom"/>
          </w:tcPr>
          <w:p w14:paraId="034E917D" w14:textId="77777777" w:rsidR="00ED5269" w:rsidRPr="00ED5269" w:rsidRDefault="00DB09C8" w:rsidP="00ED5269">
            <w:pPr>
              <w:spacing w:after="60"/>
              <w:ind w:left="-18"/>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The contact person should review the prior year’s billing </w:t>
            </w:r>
            <w:r w:rsidRPr="00ED5269">
              <w:rPr>
                <w:rFonts w:asciiTheme="majorHAnsi" w:eastAsia="Times New Roman" w:hAnsiTheme="majorHAnsi" w:cstheme="majorHAnsi"/>
                <w:sz w:val="20"/>
                <w:szCs w:val="18"/>
                <w:lang w:val="en-GB"/>
              </w:rPr>
              <w:t>statements and auditor’s worksheets (if requested in the past) to understand the issues that may arise again.</w:t>
            </w:r>
          </w:p>
        </w:tc>
        <w:sdt>
          <w:sdtPr>
            <w:rPr>
              <w:rFonts w:asciiTheme="majorHAnsi" w:hAnsiTheme="majorHAnsi" w:cstheme="majorHAnsi"/>
              <w:sz w:val="20"/>
              <w:szCs w:val="20"/>
            </w:rPr>
            <w:id w:val="1964077340"/>
            <w14:checkbox>
              <w14:checked w14:val="0"/>
              <w14:checkedState w14:val="2612" w14:font="MS Gothic"/>
              <w14:uncheckedState w14:val="2610" w14:font="MS Gothic"/>
            </w14:checkbox>
          </w:sdtPr>
          <w:sdtEndPr/>
          <w:sdtContent>
            <w:tc>
              <w:tcPr>
                <w:tcW w:w="1350" w:type="dxa"/>
                <w:tcBorders>
                  <w:right w:val="single" w:sz="2" w:space="0" w:color="808080"/>
                </w:tcBorders>
              </w:tcPr>
              <w:p w14:paraId="78302805" w14:textId="77777777" w:rsidR="00ED5269" w:rsidRDefault="00DB09C8" w:rsidP="00ED5269">
                <w:pPr>
                  <w:jc w:val="center"/>
                </w:pPr>
                <w:r w:rsidRPr="00E32EF0">
                  <w:rPr>
                    <w:rFonts w:ascii="MS Gothic" w:eastAsia="MS Gothic" w:hAnsi="MS Gothic" w:cstheme="majorHAnsi" w:hint="eastAsia"/>
                    <w:sz w:val="20"/>
                    <w:szCs w:val="20"/>
                  </w:rPr>
                  <w:t>☐</w:t>
                </w:r>
              </w:p>
            </w:tc>
          </w:sdtContent>
        </w:sdt>
      </w:tr>
      <w:tr w:rsidR="002D2D78" w14:paraId="3CC4C7F5" w14:textId="77777777" w:rsidTr="00ED5269">
        <w:trPr>
          <w:trHeight w:val="2179"/>
        </w:trPr>
        <w:tc>
          <w:tcPr>
            <w:tcW w:w="8190" w:type="dxa"/>
            <w:tcBorders>
              <w:right w:val="single" w:sz="2" w:space="0" w:color="808080"/>
            </w:tcBorders>
            <w:vAlign w:val="center"/>
          </w:tcPr>
          <w:p w14:paraId="3E1D2278" w14:textId="77777777" w:rsidR="00ED5269" w:rsidRPr="00ED5269" w:rsidRDefault="00DB09C8" w:rsidP="00ED5269">
            <w:pPr>
              <w:spacing w:before="120" w:after="120"/>
              <w:ind w:left="-18"/>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Make sure that your records document the actual gross payroll spent by each employee in different workplace exposures if employees are involved in a variety of operations. </w:t>
            </w:r>
          </w:p>
          <w:p w14:paraId="7EC0380C" w14:textId="77777777" w:rsidR="00ED5269" w:rsidRPr="00ED5269" w:rsidRDefault="00DB09C8" w:rsidP="00ED5269">
            <w:pPr>
              <w:pStyle w:val="ListParagraph"/>
              <w:numPr>
                <w:ilvl w:val="0"/>
                <w:numId w:val="14"/>
              </w:numPr>
              <w:spacing w:before="120" w:after="120" w:line="240" w:lineRule="auto"/>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Do not estimate payroll. Gross payroll should be provided with monthly and quarterl</w:t>
            </w:r>
            <w:r w:rsidRPr="00ED5269">
              <w:rPr>
                <w:rFonts w:asciiTheme="majorHAnsi" w:eastAsia="Times New Roman" w:hAnsiTheme="majorHAnsi" w:cstheme="majorHAnsi"/>
                <w:sz w:val="20"/>
                <w:szCs w:val="18"/>
                <w:lang w:val="en-GB"/>
              </w:rPr>
              <w:t>y or year-to-date totals by employee and department. The type of work performed and the job duties by each person must be shown. This includes officers, members, sole proprietors and partners.</w:t>
            </w:r>
          </w:p>
          <w:p w14:paraId="2F331820" w14:textId="77777777" w:rsidR="00ED5269" w:rsidRPr="00ED5269" w:rsidRDefault="00DB09C8" w:rsidP="00ED5269">
            <w:pPr>
              <w:pStyle w:val="ListParagraph"/>
              <w:numPr>
                <w:ilvl w:val="0"/>
                <w:numId w:val="14"/>
              </w:numPr>
              <w:spacing w:before="120" w:after="120" w:line="240" w:lineRule="auto"/>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If your records do not break down payroll by different workplac</w:t>
            </w:r>
            <w:r w:rsidRPr="00ED5269">
              <w:rPr>
                <w:rFonts w:asciiTheme="majorHAnsi" w:eastAsia="Times New Roman" w:hAnsiTheme="majorHAnsi" w:cstheme="majorHAnsi"/>
                <w:sz w:val="20"/>
                <w:szCs w:val="18"/>
                <w:lang w:val="en-GB"/>
              </w:rPr>
              <w:t>e exposures, the auditor will classify it under the most expensive classification applicable.</w:t>
            </w:r>
          </w:p>
        </w:tc>
        <w:sdt>
          <w:sdtPr>
            <w:rPr>
              <w:rFonts w:asciiTheme="majorHAnsi" w:hAnsiTheme="majorHAnsi" w:cstheme="majorHAnsi"/>
              <w:sz w:val="20"/>
              <w:szCs w:val="20"/>
            </w:rPr>
            <w:id w:val="51282753"/>
            <w14:checkbox>
              <w14:checked w14:val="0"/>
              <w14:checkedState w14:val="2612" w14:font="MS Gothic"/>
              <w14:uncheckedState w14:val="2610" w14:font="MS Gothic"/>
            </w14:checkbox>
          </w:sdtPr>
          <w:sdtEndPr/>
          <w:sdtContent>
            <w:tc>
              <w:tcPr>
                <w:tcW w:w="1350" w:type="dxa"/>
                <w:tcBorders>
                  <w:right w:val="single" w:sz="2" w:space="0" w:color="808080"/>
                </w:tcBorders>
              </w:tcPr>
              <w:p w14:paraId="56314F87" w14:textId="77777777" w:rsidR="00ED5269" w:rsidRDefault="00DB09C8" w:rsidP="00ED5269">
                <w:pPr>
                  <w:jc w:val="center"/>
                </w:pPr>
                <w:r w:rsidRPr="00E32EF0">
                  <w:rPr>
                    <w:rFonts w:ascii="MS Gothic" w:eastAsia="MS Gothic" w:hAnsi="MS Gothic" w:cstheme="majorHAnsi" w:hint="eastAsia"/>
                    <w:sz w:val="20"/>
                    <w:szCs w:val="20"/>
                  </w:rPr>
                  <w:t>☐</w:t>
                </w:r>
              </w:p>
            </w:tc>
          </w:sdtContent>
        </w:sdt>
      </w:tr>
      <w:tr w:rsidR="002D2D78" w14:paraId="0D484394" w14:textId="77777777" w:rsidTr="00ED5269">
        <w:trPr>
          <w:trHeight w:val="720"/>
        </w:trPr>
        <w:tc>
          <w:tcPr>
            <w:tcW w:w="8190" w:type="dxa"/>
            <w:tcBorders>
              <w:right w:val="single" w:sz="2" w:space="0" w:color="808080"/>
            </w:tcBorders>
            <w:vAlign w:val="center"/>
          </w:tcPr>
          <w:p w14:paraId="6437DAA4"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Have workers’ compensation documentation including certificates of insurance for 1099 independent or subcontractors showing that they have their own insuranc</w:t>
            </w:r>
            <w:r w:rsidRPr="00ED5269">
              <w:rPr>
                <w:rFonts w:asciiTheme="majorHAnsi" w:eastAsia="Times New Roman" w:hAnsiTheme="majorHAnsi" w:cstheme="majorHAnsi"/>
                <w:sz w:val="20"/>
                <w:szCs w:val="18"/>
                <w:lang w:val="en-GB"/>
              </w:rPr>
              <w:t>e (if applicable).</w:t>
            </w:r>
          </w:p>
          <w:p w14:paraId="4DCBC136" w14:textId="77777777" w:rsidR="00ED5269" w:rsidRPr="00ED5269" w:rsidRDefault="00DB09C8" w:rsidP="00ED5269">
            <w:pPr>
              <w:pStyle w:val="ListParagraph"/>
              <w:numPr>
                <w:ilvl w:val="0"/>
                <w:numId w:val="16"/>
              </w:numPr>
              <w:spacing w:before="120" w:after="120" w:line="240" w:lineRule="auto"/>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If you do not have this information, get it before the auditor arrives. Otherwise, the auditor will charge your company the premium charge for this exposure.</w:t>
            </w:r>
          </w:p>
        </w:tc>
        <w:sdt>
          <w:sdtPr>
            <w:rPr>
              <w:rFonts w:asciiTheme="majorHAnsi" w:hAnsiTheme="majorHAnsi" w:cstheme="majorHAnsi"/>
              <w:sz w:val="20"/>
              <w:szCs w:val="20"/>
            </w:rPr>
            <w:id w:val="205224697"/>
            <w14:checkbox>
              <w14:checked w14:val="0"/>
              <w14:checkedState w14:val="2612" w14:font="MS Gothic"/>
              <w14:uncheckedState w14:val="2610" w14:font="MS Gothic"/>
            </w14:checkbox>
          </w:sdtPr>
          <w:sdtEndPr/>
          <w:sdtContent>
            <w:tc>
              <w:tcPr>
                <w:tcW w:w="1350" w:type="dxa"/>
                <w:tcBorders>
                  <w:right w:val="single" w:sz="2" w:space="0" w:color="808080"/>
                </w:tcBorders>
              </w:tcPr>
              <w:p w14:paraId="1CC00338" w14:textId="77777777" w:rsidR="00ED5269" w:rsidRDefault="00DB09C8" w:rsidP="00ED5269">
                <w:pPr>
                  <w:jc w:val="center"/>
                </w:pPr>
                <w:r w:rsidRPr="00E32EF0">
                  <w:rPr>
                    <w:rFonts w:ascii="MS Gothic" w:eastAsia="MS Gothic" w:hAnsi="MS Gothic" w:cstheme="majorHAnsi" w:hint="eastAsia"/>
                    <w:sz w:val="20"/>
                    <w:szCs w:val="20"/>
                  </w:rPr>
                  <w:t>☐</w:t>
                </w:r>
              </w:p>
            </w:tc>
          </w:sdtContent>
        </w:sdt>
      </w:tr>
      <w:tr w:rsidR="002D2D78" w14:paraId="22620F5B" w14:textId="77777777" w:rsidTr="00ED5269">
        <w:trPr>
          <w:trHeight w:val="720"/>
        </w:trPr>
        <w:tc>
          <w:tcPr>
            <w:tcW w:w="8190" w:type="dxa"/>
            <w:tcBorders>
              <w:right w:val="single" w:sz="2" w:space="0" w:color="808080"/>
            </w:tcBorders>
            <w:vAlign w:val="center"/>
          </w:tcPr>
          <w:p w14:paraId="28553C24"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Review payroll documents to highlight overtime pay for the auditor so </w:t>
            </w:r>
            <w:r w:rsidRPr="00ED5269">
              <w:rPr>
                <w:rFonts w:asciiTheme="majorHAnsi" w:eastAsia="Times New Roman" w:hAnsiTheme="majorHAnsi" w:cstheme="majorHAnsi"/>
                <w:sz w:val="20"/>
                <w:szCs w:val="18"/>
                <w:lang w:val="en-GB"/>
              </w:rPr>
              <w:t>he/she can discount it back to normal pay (allowed in most states’ workers’ compensation rules).</w:t>
            </w:r>
          </w:p>
          <w:p w14:paraId="68F0ED78" w14:textId="77777777" w:rsidR="00ED5269" w:rsidRPr="00ED5269" w:rsidRDefault="00DB09C8" w:rsidP="00ED5269">
            <w:pPr>
              <w:pStyle w:val="ListParagraph"/>
              <w:numPr>
                <w:ilvl w:val="0"/>
                <w:numId w:val="15"/>
              </w:numPr>
              <w:spacing w:before="120" w:after="120" w:line="240" w:lineRule="auto"/>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The auditor does not have the time to perform the premium portion of your overtime pay, so records should be easily readable so he/she can do their job efficie</w:t>
            </w:r>
            <w:r w:rsidRPr="00ED5269">
              <w:rPr>
                <w:rFonts w:asciiTheme="majorHAnsi" w:eastAsia="Times New Roman" w:hAnsiTheme="majorHAnsi" w:cstheme="majorHAnsi"/>
                <w:sz w:val="20"/>
                <w:szCs w:val="18"/>
                <w:lang w:val="en-GB"/>
              </w:rPr>
              <w:t>ntly.</w:t>
            </w:r>
          </w:p>
        </w:tc>
        <w:sdt>
          <w:sdtPr>
            <w:rPr>
              <w:rFonts w:asciiTheme="majorHAnsi" w:hAnsiTheme="majorHAnsi" w:cstheme="majorHAnsi"/>
              <w:sz w:val="20"/>
              <w:szCs w:val="20"/>
            </w:rPr>
            <w:id w:val="-549225397"/>
            <w14:checkbox>
              <w14:checked w14:val="0"/>
              <w14:checkedState w14:val="2612" w14:font="MS Gothic"/>
              <w14:uncheckedState w14:val="2610" w14:font="MS Gothic"/>
            </w14:checkbox>
          </w:sdtPr>
          <w:sdtEndPr/>
          <w:sdtContent>
            <w:tc>
              <w:tcPr>
                <w:tcW w:w="1350" w:type="dxa"/>
                <w:tcBorders>
                  <w:right w:val="single" w:sz="2" w:space="0" w:color="808080"/>
                </w:tcBorders>
              </w:tcPr>
              <w:p w14:paraId="7DD2FDDD" w14:textId="77777777" w:rsidR="00ED5269" w:rsidRDefault="00DB09C8" w:rsidP="00ED5269">
                <w:pPr>
                  <w:jc w:val="center"/>
                </w:pPr>
                <w:r w:rsidRPr="00E32EF0">
                  <w:rPr>
                    <w:rFonts w:ascii="MS Gothic" w:eastAsia="MS Gothic" w:hAnsi="MS Gothic" w:cstheme="majorHAnsi" w:hint="eastAsia"/>
                    <w:sz w:val="20"/>
                    <w:szCs w:val="20"/>
                  </w:rPr>
                  <w:t>☐</w:t>
                </w:r>
              </w:p>
            </w:tc>
          </w:sdtContent>
        </w:sdt>
      </w:tr>
      <w:tr w:rsidR="002D2D78" w14:paraId="7A44EE54" w14:textId="77777777" w:rsidTr="00ED5269">
        <w:trPr>
          <w:trHeight w:val="720"/>
        </w:trPr>
        <w:tc>
          <w:tcPr>
            <w:tcW w:w="8190" w:type="dxa"/>
            <w:tcBorders>
              <w:right w:val="single" w:sz="2" w:space="0" w:color="808080"/>
            </w:tcBorders>
            <w:vAlign w:val="center"/>
          </w:tcPr>
          <w:p w14:paraId="26F3EA81"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Review the classification codes assigned to your job contacts. Some individual jobs may be subject to different codes. If the auditor cannot locate this information, he/she will need to review your invoices.</w:t>
            </w:r>
          </w:p>
        </w:tc>
        <w:sdt>
          <w:sdtPr>
            <w:rPr>
              <w:rFonts w:asciiTheme="majorHAnsi" w:hAnsiTheme="majorHAnsi" w:cstheme="majorHAnsi"/>
              <w:sz w:val="20"/>
              <w:szCs w:val="20"/>
            </w:rPr>
            <w:id w:val="-2040278653"/>
            <w14:checkbox>
              <w14:checked w14:val="0"/>
              <w14:checkedState w14:val="2612" w14:font="MS Gothic"/>
              <w14:uncheckedState w14:val="2610" w14:font="MS Gothic"/>
            </w14:checkbox>
          </w:sdtPr>
          <w:sdtEndPr/>
          <w:sdtContent>
            <w:tc>
              <w:tcPr>
                <w:tcW w:w="1350" w:type="dxa"/>
                <w:tcBorders>
                  <w:right w:val="single" w:sz="2" w:space="0" w:color="808080"/>
                </w:tcBorders>
              </w:tcPr>
              <w:p w14:paraId="76782589" w14:textId="77777777" w:rsidR="00ED5269" w:rsidRDefault="00DB09C8" w:rsidP="00ED5269">
                <w:pPr>
                  <w:jc w:val="center"/>
                </w:pPr>
                <w:r>
                  <w:rPr>
                    <w:rFonts w:ascii="MS Gothic" w:eastAsia="MS Gothic" w:hAnsi="MS Gothic" w:cstheme="majorHAnsi" w:hint="eastAsia"/>
                    <w:sz w:val="20"/>
                    <w:szCs w:val="20"/>
                  </w:rPr>
                  <w:t>☐</w:t>
                </w:r>
              </w:p>
            </w:tc>
          </w:sdtContent>
        </w:sdt>
      </w:tr>
    </w:tbl>
    <w:p w14:paraId="41780C91" w14:textId="77777777" w:rsidR="00ED5269" w:rsidRDefault="00ED5269" w:rsidP="00ED5269">
      <w:pPr>
        <w:spacing w:line="280" w:lineRule="atLeast"/>
        <w:rPr>
          <w:rFonts w:ascii="Arial" w:hAnsi="Arial" w:cs="Arial"/>
          <w:b/>
          <w:color w:val="808080"/>
          <w:szCs w:val="18"/>
        </w:rPr>
      </w:pPr>
    </w:p>
    <w:p w14:paraId="358700DA" w14:textId="77777777" w:rsidR="00EB7FFD" w:rsidRPr="00EC51D7" w:rsidRDefault="00EB7FFD" w:rsidP="00ED5269">
      <w:pPr>
        <w:spacing w:line="280" w:lineRule="atLeast"/>
        <w:rPr>
          <w:rFonts w:ascii="Arial" w:hAnsi="Arial" w:cs="Arial"/>
          <w:b/>
          <w:color w:val="808080"/>
          <w:szCs w:val="18"/>
        </w:rPr>
      </w:pPr>
    </w:p>
    <w:tbl>
      <w:tblPr>
        <w:tblW w:w="9540" w:type="dxa"/>
        <w:tblInd w:w="-16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8190"/>
        <w:gridCol w:w="1350"/>
      </w:tblGrid>
      <w:tr w:rsidR="002D2D78" w14:paraId="097F5A63" w14:textId="77777777" w:rsidTr="00ED5269">
        <w:trPr>
          <w:trHeight w:val="211"/>
        </w:trPr>
        <w:tc>
          <w:tcPr>
            <w:tcW w:w="8190" w:type="dxa"/>
            <w:tcBorders>
              <w:top w:val="nil"/>
              <w:left w:val="nil"/>
              <w:right w:val="nil"/>
            </w:tcBorders>
            <w:shd w:val="clear" w:color="auto" w:fill="474747"/>
            <w:vAlign w:val="center"/>
          </w:tcPr>
          <w:p w14:paraId="17386D6F" w14:textId="77777777" w:rsidR="00ED5269" w:rsidRPr="00ED5269" w:rsidRDefault="00DB09C8" w:rsidP="00ED5269">
            <w:pPr>
              <w:pStyle w:val="SectionHeading"/>
              <w:spacing w:line="360" w:lineRule="auto"/>
              <w:rPr>
                <w:rFonts w:asciiTheme="majorHAnsi" w:hAnsiTheme="majorHAnsi" w:cstheme="majorHAnsi"/>
                <w:color w:val="FFFFFF" w:themeColor="background1"/>
                <w:sz w:val="20"/>
              </w:rPr>
            </w:pPr>
            <w:r w:rsidRPr="00ED5269">
              <w:rPr>
                <w:rFonts w:asciiTheme="majorHAnsi" w:hAnsiTheme="majorHAnsi" w:cstheme="majorHAnsi"/>
                <w:color w:val="FFFFFF" w:themeColor="background1"/>
                <w:sz w:val="20"/>
              </w:rPr>
              <w:lastRenderedPageBreak/>
              <w:t xml:space="preserve">WHEN THE AUDITOR ARRIVES </w:t>
            </w:r>
          </w:p>
        </w:tc>
        <w:tc>
          <w:tcPr>
            <w:tcW w:w="1350" w:type="dxa"/>
            <w:tcBorders>
              <w:top w:val="nil"/>
              <w:left w:val="nil"/>
              <w:right w:val="nil"/>
            </w:tcBorders>
            <w:shd w:val="clear" w:color="auto" w:fill="474747"/>
            <w:vAlign w:val="center"/>
          </w:tcPr>
          <w:p w14:paraId="6ACB04AD" w14:textId="77777777" w:rsidR="00ED5269" w:rsidRPr="00ED5269" w:rsidRDefault="00DB09C8" w:rsidP="00ED5269">
            <w:pPr>
              <w:pStyle w:val="SectionHeading"/>
              <w:spacing w:line="360" w:lineRule="auto"/>
              <w:jc w:val="center"/>
              <w:rPr>
                <w:rFonts w:asciiTheme="majorHAnsi" w:hAnsiTheme="majorHAnsi" w:cstheme="majorHAnsi"/>
                <w:color w:val="FFFFFF" w:themeColor="background1"/>
                <w:sz w:val="20"/>
              </w:rPr>
            </w:pPr>
            <w:r w:rsidRPr="00ED5269">
              <w:rPr>
                <w:rFonts w:asciiTheme="majorHAnsi" w:hAnsiTheme="majorHAnsi" w:cstheme="majorHAnsi"/>
                <w:color w:val="FFFFFF" w:themeColor="background1"/>
                <w:sz w:val="20"/>
              </w:rPr>
              <w:t>COMPLETED</w:t>
            </w:r>
          </w:p>
        </w:tc>
      </w:tr>
      <w:tr w:rsidR="002D2D78" w14:paraId="5A383ABD" w14:textId="77777777" w:rsidTr="00ED5269">
        <w:trPr>
          <w:trHeight w:val="547"/>
        </w:trPr>
        <w:tc>
          <w:tcPr>
            <w:tcW w:w="8190" w:type="dxa"/>
            <w:tcBorders>
              <w:right w:val="single" w:sz="2" w:space="0" w:color="808080"/>
            </w:tcBorders>
            <w:vAlign w:val="center"/>
          </w:tcPr>
          <w:p w14:paraId="75BB2D0D"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Give the auditor a well-lit, comfortable place to do his/her work, preferably onsite. If you must conduct the audit offsite, make sure your contact person is available for questions.</w:t>
            </w:r>
          </w:p>
        </w:tc>
        <w:sdt>
          <w:sdtPr>
            <w:rPr>
              <w:rFonts w:asciiTheme="majorHAnsi" w:hAnsiTheme="majorHAnsi" w:cstheme="majorHAnsi"/>
              <w:sz w:val="20"/>
              <w:szCs w:val="20"/>
            </w:rPr>
            <w:id w:val="-450244123"/>
            <w14:checkbox>
              <w14:checked w14:val="0"/>
              <w14:checkedState w14:val="2612" w14:font="MS Gothic"/>
              <w14:uncheckedState w14:val="2610" w14:font="MS Gothic"/>
            </w14:checkbox>
          </w:sdtPr>
          <w:sdtEndPr/>
          <w:sdtContent>
            <w:tc>
              <w:tcPr>
                <w:tcW w:w="1350" w:type="dxa"/>
                <w:tcBorders>
                  <w:right w:val="single" w:sz="2" w:space="0" w:color="808080"/>
                </w:tcBorders>
              </w:tcPr>
              <w:p w14:paraId="28BC488E" w14:textId="77777777" w:rsidR="00ED5269" w:rsidRDefault="00DB09C8" w:rsidP="00ED5269">
                <w:pPr>
                  <w:jc w:val="center"/>
                </w:pPr>
                <w:r w:rsidRPr="00E32EF0">
                  <w:rPr>
                    <w:rFonts w:ascii="MS Gothic" w:eastAsia="MS Gothic" w:hAnsi="MS Gothic" w:cstheme="majorHAnsi" w:hint="eastAsia"/>
                    <w:sz w:val="20"/>
                    <w:szCs w:val="20"/>
                  </w:rPr>
                  <w:t>☐</w:t>
                </w:r>
              </w:p>
            </w:tc>
          </w:sdtContent>
        </w:sdt>
      </w:tr>
      <w:tr w:rsidR="002D2D78" w14:paraId="2D0D6AFD" w14:textId="77777777" w:rsidTr="00ED5269">
        <w:trPr>
          <w:trHeight w:val="547"/>
        </w:trPr>
        <w:tc>
          <w:tcPr>
            <w:tcW w:w="8190" w:type="dxa"/>
            <w:tcBorders>
              <w:right w:val="single" w:sz="2" w:space="0" w:color="808080"/>
            </w:tcBorders>
            <w:vAlign w:val="center"/>
          </w:tcPr>
          <w:p w14:paraId="3A32459E"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Provide payroll records (as </w:t>
            </w:r>
            <w:r w:rsidRPr="00ED5269">
              <w:rPr>
                <w:rFonts w:asciiTheme="majorHAnsi" w:eastAsia="Times New Roman" w:hAnsiTheme="majorHAnsi" w:cstheme="majorHAnsi"/>
                <w:sz w:val="20"/>
                <w:szCs w:val="18"/>
                <w:lang w:val="en-GB"/>
              </w:rPr>
              <w:t>mentioned previously), which include payroll tax records (state and federal), your cash disbursement journal/checkbook, job contacts and general ledger.</w:t>
            </w:r>
          </w:p>
        </w:tc>
        <w:sdt>
          <w:sdtPr>
            <w:rPr>
              <w:rFonts w:asciiTheme="majorHAnsi" w:hAnsiTheme="majorHAnsi" w:cstheme="majorHAnsi"/>
              <w:sz w:val="20"/>
              <w:szCs w:val="20"/>
            </w:rPr>
            <w:id w:val="-1395194829"/>
            <w14:checkbox>
              <w14:checked w14:val="0"/>
              <w14:checkedState w14:val="2612" w14:font="MS Gothic"/>
              <w14:uncheckedState w14:val="2610" w14:font="MS Gothic"/>
            </w14:checkbox>
          </w:sdtPr>
          <w:sdtEndPr/>
          <w:sdtContent>
            <w:tc>
              <w:tcPr>
                <w:tcW w:w="1350" w:type="dxa"/>
                <w:tcBorders>
                  <w:right w:val="single" w:sz="2" w:space="0" w:color="808080"/>
                </w:tcBorders>
              </w:tcPr>
              <w:p w14:paraId="35A599E3" w14:textId="77777777" w:rsidR="00ED5269" w:rsidRDefault="00DB09C8" w:rsidP="00ED5269">
                <w:pPr>
                  <w:jc w:val="center"/>
                </w:pPr>
                <w:r w:rsidRPr="00E32EF0">
                  <w:rPr>
                    <w:rFonts w:ascii="MS Gothic" w:eastAsia="MS Gothic" w:hAnsi="MS Gothic" w:cstheme="majorHAnsi" w:hint="eastAsia"/>
                    <w:sz w:val="20"/>
                    <w:szCs w:val="20"/>
                  </w:rPr>
                  <w:t>☐</w:t>
                </w:r>
              </w:p>
            </w:tc>
          </w:sdtContent>
        </w:sdt>
      </w:tr>
      <w:tr w:rsidR="002D2D78" w14:paraId="18B6CD89" w14:textId="77777777" w:rsidTr="00ED5269">
        <w:trPr>
          <w:trHeight w:val="720"/>
        </w:trPr>
        <w:tc>
          <w:tcPr>
            <w:tcW w:w="8190" w:type="dxa"/>
            <w:tcBorders>
              <w:right w:val="single" w:sz="2" w:space="0" w:color="808080"/>
            </w:tcBorders>
            <w:vAlign w:val="center"/>
          </w:tcPr>
          <w:p w14:paraId="76CE375C"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Once the audit is complete, ask for a copy of the auditor’s worksheets.</w:t>
            </w:r>
          </w:p>
          <w:p w14:paraId="602EC140" w14:textId="77777777" w:rsidR="00ED5269" w:rsidRPr="00ED5269" w:rsidRDefault="00DB09C8" w:rsidP="00ED5269">
            <w:pPr>
              <w:pStyle w:val="ListParagraph"/>
              <w:numPr>
                <w:ilvl w:val="0"/>
                <w:numId w:val="15"/>
              </w:numPr>
              <w:spacing w:before="120" w:after="120" w:line="240" w:lineRule="auto"/>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This document is not norma</w:t>
            </w:r>
            <w:r w:rsidRPr="00ED5269">
              <w:rPr>
                <w:rFonts w:asciiTheme="majorHAnsi" w:eastAsia="Times New Roman" w:hAnsiTheme="majorHAnsi" w:cstheme="majorHAnsi"/>
                <w:sz w:val="20"/>
                <w:szCs w:val="18"/>
                <w:lang w:val="en-GB"/>
              </w:rPr>
              <w:t xml:space="preserve">lly provided but will be upon request. </w:t>
            </w:r>
          </w:p>
          <w:p w14:paraId="7CB8A5C3" w14:textId="77777777" w:rsidR="00ED5269" w:rsidRPr="00ED5269" w:rsidRDefault="00DB09C8" w:rsidP="00ED5269">
            <w:pPr>
              <w:pStyle w:val="ListParagraph"/>
              <w:numPr>
                <w:ilvl w:val="0"/>
                <w:numId w:val="15"/>
              </w:numPr>
              <w:spacing w:before="120" w:after="120" w:line="240" w:lineRule="auto"/>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These documents provide you with information concerning how the audit was conducted, how payroll numbers were derived and what codes were used.</w:t>
            </w:r>
          </w:p>
        </w:tc>
        <w:sdt>
          <w:sdtPr>
            <w:rPr>
              <w:rFonts w:asciiTheme="majorHAnsi" w:hAnsiTheme="majorHAnsi" w:cstheme="majorHAnsi"/>
              <w:sz w:val="20"/>
              <w:szCs w:val="20"/>
            </w:rPr>
            <w:id w:val="1415506388"/>
            <w14:checkbox>
              <w14:checked w14:val="0"/>
              <w14:checkedState w14:val="2612" w14:font="MS Gothic"/>
              <w14:uncheckedState w14:val="2610" w14:font="MS Gothic"/>
            </w14:checkbox>
          </w:sdtPr>
          <w:sdtEndPr/>
          <w:sdtContent>
            <w:tc>
              <w:tcPr>
                <w:tcW w:w="1350" w:type="dxa"/>
                <w:tcBorders>
                  <w:right w:val="single" w:sz="2" w:space="0" w:color="808080"/>
                </w:tcBorders>
              </w:tcPr>
              <w:p w14:paraId="52BC3129" w14:textId="77777777" w:rsidR="00ED5269" w:rsidRDefault="00DB09C8" w:rsidP="00ED5269">
                <w:pPr>
                  <w:jc w:val="center"/>
                </w:pPr>
                <w:r>
                  <w:rPr>
                    <w:rFonts w:ascii="MS Gothic" w:eastAsia="MS Gothic" w:hAnsi="MS Gothic" w:cstheme="majorHAnsi" w:hint="eastAsia"/>
                    <w:sz w:val="20"/>
                    <w:szCs w:val="20"/>
                  </w:rPr>
                  <w:t>☐</w:t>
                </w:r>
              </w:p>
            </w:tc>
          </w:sdtContent>
        </w:sdt>
      </w:tr>
      <w:tr w:rsidR="002D2D78" w14:paraId="2C059B24" w14:textId="77777777" w:rsidTr="00ED5269">
        <w:trPr>
          <w:trHeight w:val="547"/>
        </w:trPr>
        <w:tc>
          <w:tcPr>
            <w:tcW w:w="8190" w:type="dxa"/>
            <w:tcBorders>
              <w:right w:val="single" w:sz="2" w:space="0" w:color="808080"/>
            </w:tcBorders>
            <w:vAlign w:val="center"/>
          </w:tcPr>
          <w:p w14:paraId="37F7B9DE"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Designate someone from the company to receive the audit </w:t>
            </w:r>
            <w:r w:rsidRPr="00ED5269">
              <w:rPr>
                <w:rFonts w:asciiTheme="majorHAnsi" w:eastAsia="Times New Roman" w:hAnsiTheme="majorHAnsi" w:cstheme="majorHAnsi"/>
                <w:sz w:val="20"/>
                <w:szCs w:val="18"/>
                <w:lang w:val="en-GB"/>
              </w:rPr>
              <w:t>worksheets, as the worksheets contain confidential payroll information.</w:t>
            </w:r>
          </w:p>
        </w:tc>
        <w:sdt>
          <w:sdtPr>
            <w:rPr>
              <w:rFonts w:asciiTheme="majorHAnsi" w:hAnsiTheme="majorHAnsi" w:cstheme="majorHAnsi"/>
              <w:sz w:val="20"/>
              <w:szCs w:val="20"/>
            </w:rPr>
            <w:id w:val="-1086836327"/>
            <w14:checkbox>
              <w14:checked w14:val="0"/>
              <w14:checkedState w14:val="2612" w14:font="MS Gothic"/>
              <w14:uncheckedState w14:val="2610" w14:font="MS Gothic"/>
            </w14:checkbox>
          </w:sdtPr>
          <w:sdtEndPr/>
          <w:sdtContent>
            <w:tc>
              <w:tcPr>
                <w:tcW w:w="1350" w:type="dxa"/>
                <w:tcBorders>
                  <w:right w:val="single" w:sz="2" w:space="0" w:color="808080"/>
                </w:tcBorders>
              </w:tcPr>
              <w:p w14:paraId="35A23CDC" w14:textId="77777777" w:rsidR="00ED5269" w:rsidRDefault="00DB09C8" w:rsidP="00ED5269">
                <w:pPr>
                  <w:jc w:val="center"/>
                </w:pPr>
                <w:r>
                  <w:rPr>
                    <w:rFonts w:ascii="MS Gothic" w:eastAsia="MS Gothic" w:hAnsi="MS Gothic" w:cstheme="majorHAnsi" w:hint="eastAsia"/>
                    <w:sz w:val="20"/>
                    <w:szCs w:val="20"/>
                  </w:rPr>
                  <w:t>☐</w:t>
                </w:r>
              </w:p>
            </w:tc>
          </w:sdtContent>
        </w:sdt>
      </w:tr>
    </w:tbl>
    <w:p w14:paraId="6E1D7809" w14:textId="77777777" w:rsidR="00ED5269" w:rsidRPr="00ED5269" w:rsidRDefault="00ED5269" w:rsidP="00ED5269">
      <w:pPr>
        <w:pStyle w:val="SectionHeading"/>
        <w:spacing w:line="276" w:lineRule="auto"/>
        <w:rPr>
          <w:rFonts w:asciiTheme="majorHAnsi" w:hAnsiTheme="majorHAnsi" w:cstheme="majorHAnsi"/>
          <w:color w:val="FFFFFF" w:themeColor="background1"/>
          <w:sz w:val="20"/>
        </w:rPr>
      </w:pPr>
    </w:p>
    <w:tbl>
      <w:tblPr>
        <w:tblW w:w="9540" w:type="dxa"/>
        <w:tblInd w:w="-16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8190"/>
        <w:gridCol w:w="1350"/>
      </w:tblGrid>
      <w:tr w:rsidR="002D2D78" w14:paraId="4D4BDDCC" w14:textId="77777777" w:rsidTr="00ED5269">
        <w:trPr>
          <w:trHeight w:val="211"/>
        </w:trPr>
        <w:tc>
          <w:tcPr>
            <w:tcW w:w="8190" w:type="dxa"/>
            <w:tcBorders>
              <w:top w:val="nil"/>
              <w:left w:val="nil"/>
              <w:right w:val="nil"/>
            </w:tcBorders>
            <w:shd w:val="clear" w:color="auto" w:fill="474747"/>
            <w:vAlign w:val="center"/>
          </w:tcPr>
          <w:p w14:paraId="7B92E7CE" w14:textId="77777777" w:rsidR="00ED5269" w:rsidRPr="00ED5269" w:rsidRDefault="00DB09C8" w:rsidP="00ED5269">
            <w:pPr>
              <w:pStyle w:val="SectionHeading"/>
              <w:spacing w:line="360" w:lineRule="auto"/>
              <w:rPr>
                <w:rFonts w:asciiTheme="majorHAnsi" w:hAnsiTheme="majorHAnsi" w:cstheme="majorHAnsi"/>
                <w:color w:val="FFFFFF" w:themeColor="background1"/>
                <w:sz w:val="20"/>
              </w:rPr>
            </w:pPr>
            <w:r w:rsidRPr="00ED5269">
              <w:rPr>
                <w:rFonts w:asciiTheme="majorHAnsi" w:hAnsiTheme="majorHAnsi" w:cstheme="majorHAnsi"/>
                <w:color w:val="FFFFFF" w:themeColor="background1"/>
                <w:sz w:val="20"/>
              </w:rPr>
              <w:t xml:space="preserve">AFTER THE AUDIT PROCESS </w:t>
            </w:r>
          </w:p>
        </w:tc>
        <w:tc>
          <w:tcPr>
            <w:tcW w:w="1350" w:type="dxa"/>
            <w:tcBorders>
              <w:top w:val="nil"/>
              <w:left w:val="nil"/>
              <w:right w:val="nil"/>
            </w:tcBorders>
            <w:shd w:val="clear" w:color="auto" w:fill="474747"/>
            <w:vAlign w:val="center"/>
          </w:tcPr>
          <w:p w14:paraId="4DD3B176" w14:textId="77777777" w:rsidR="00ED5269" w:rsidRPr="00ED5269" w:rsidRDefault="00DB09C8" w:rsidP="00ED5269">
            <w:pPr>
              <w:pStyle w:val="SectionHeading"/>
              <w:spacing w:line="360" w:lineRule="auto"/>
              <w:rPr>
                <w:rFonts w:asciiTheme="majorHAnsi" w:hAnsiTheme="majorHAnsi" w:cstheme="majorHAnsi"/>
                <w:color w:val="FFFFFF" w:themeColor="background1"/>
                <w:sz w:val="20"/>
              </w:rPr>
            </w:pPr>
            <w:r w:rsidRPr="00ED5269">
              <w:rPr>
                <w:rFonts w:asciiTheme="majorHAnsi" w:hAnsiTheme="majorHAnsi" w:cstheme="majorHAnsi"/>
                <w:color w:val="FFFFFF" w:themeColor="background1"/>
                <w:sz w:val="20"/>
              </w:rPr>
              <w:t>COMPLETED</w:t>
            </w:r>
          </w:p>
        </w:tc>
      </w:tr>
      <w:tr w:rsidR="002D2D78" w14:paraId="4D911854" w14:textId="77777777" w:rsidTr="00ED5269">
        <w:trPr>
          <w:trHeight w:val="720"/>
        </w:trPr>
        <w:tc>
          <w:tcPr>
            <w:tcW w:w="8190" w:type="dxa"/>
            <w:tcBorders>
              <w:right w:val="single" w:sz="2" w:space="0" w:color="808080"/>
            </w:tcBorders>
          </w:tcPr>
          <w:p w14:paraId="7288C475"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Review the audit billing statement carefully and compare that document to your original policy. </w:t>
            </w:r>
          </w:p>
          <w:p w14:paraId="03E5A52F" w14:textId="77777777" w:rsidR="00ED5269" w:rsidRPr="00ED5269" w:rsidRDefault="00DB09C8" w:rsidP="00ED5269">
            <w:pPr>
              <w:pStyle w:val="ListParagraph"/>
              <w:numPr>
                <w:ilvl w:val="0"/>
                <w:numId w:val="17"/>
              </w:num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 xml:space="preserve">Balance the total audited payroll figures to the documentation provided. Check for any significant changes between the total payroll shown on the policy and </w:t>
            </w:r>
            <w:r w:rsidRPr="00ED5269">
              <w:rPr>
                <w:rFonts w:asciiTheme="majorHAnsi" w:eastAsia="Times New Roman" w:hAnsiTheme="majorHAnsi" w:cstheme="majorHAnsi"/>
                <w:sz w:val="20"/>
                <w:szCs w:val="18"/>
                <w:lang w:val="en-GB"/>
              </w:rPr>
              <w:t>the actual figures provided.</w:t>
            </w:r>
          </w:p>
          <w:p w14:paraId="1BFEA61D" w14:textId="77777777" w:rsidR="00ED5269" w:rsidRPr="00ED5269" w:rsidRDefault="00DB09C8" w:rsidP="00ED5269">
            <w:pPr>
              <w:pStyle w:val="ListParagraph"/>
              <w:numPr>
                <w:ilvl w:val="0"/>
                <w:numId w:val="17"/>
              </w:num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Compare the payroll by classification code on the policy to that on the audit. The payroll by classification codes shown on the audit should not contain any significant fluctuations in comparison to the policy.</w:t>
            </w:r>
          </w:p>
          <w:p w14:paraId="13375631" w14:textId="77777777" w:rsidR="00ED5269" w:rsidRPr="00ED5269" w:rsidRDefault="00DB09C8" w:rsidP="00ED5269">
            <w:pPr>
              <w:pStyle w:val="ListParagraph"/>
              <w:numPr>
                <w:ilvl w:val="0"/>
                <w:numId w:val="17"/>
              </w:num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Compare the expe</w:t>
            </w:r>
            <w:r w:rsidRPr="00ED5269">
              <w:rPr>
                <w:rFonts w:asciiTheme="majorHAnsi" w:eastAsia="Times New Roman" w:hAnsiTheme="majorHAnsi" w:cstheme="majorHAnsi"/>
                <w:sz w:val="20"/>
                <w:szCs w:val="18"/>
                <w:lang w:val="en-GB"/>
              </w:rPr>
              <w:t>rience modification factor on the original policy to the one shown on the audit. Make sure the auditor applied the factor for the audited period.</w:t>
            </w:r>
          </w:p>
          <w:p w14:paraId="4CF25D5B" w14:textId="77777777" w:rsidR="00ED5269" w:rsidRPr="00ED5269" w:rsidRDefault="00DB09C8" w:rsidP="00ED5269">
            <w:pPr>
              <w:pStyle w:val="ListParagraph"/>
              <w:numPr>
                <w:ilvl w:val="0"/>
                <w:numId w:val="17"/>
              </w:num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Review the rates charged for each classification code. There should be no significant changes between the rate</w:t>
            </w:r>
            <w:r w:rsidRPr="00ED5269">
              <w:rPr>
                <w:rFonts w:asciiTheme="majorHAnsi" w:eastAsia="Times New Roman" w:hAnsiTheme="majorHAnsi" w:cstheme="majorHAnsi"/>
                <w:sz w:val="20"/>
                <w:szCs w:val="18"/>
                <w:lang w:val="en-GB"/>
              </w:rPr>
              <w:t>s on the audit versus the original rates on the policy.</w:t>
            </w:r>
          </w:p>
          <w:p w14:paraId="08F457CF" w14:textId="77777777" w:rsidR="00ED5269" w:rsidRPr="00ED5269" w:rsidRDefault="00DB09C8" w:rsidP="00ED5269">
            <w:pPr>
              <w:pStyle w:val="ListParagraph"/>
              <w:numPr>
                <w:ilvl w:val="0"/>
                <w:numId w:val="17"/>
              </w:num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There should be no changes to the Schedule Credit or Debit from the original policy.</w:t>
            </w:r>
          </w:p>
        </w:tc>
        <w:sdt>
          <w:sdtPr>
            <w:rPr>
              <w:rFonts w:asciiTheme="majorHAnsi" w:eastAsia="Times New Roman" w:hAnsiTheme="majorHAnsi" w:cstheme="majorHAnsi"/>
              <w:sz w:val="20"/>
              <w:szCs w:val="18"/>
              <w:lang w:val="en-GB"/>
            </w:rPr>
            <w:id w:val="-1380310626"/>
            <w14:checkbox>
              <w14:checked w14:val="0"/>
              <w14:checkedState w14:val="2612" w14:font="MS Gothic"/>
              <w14:uncheckedState w14:val="2610" w14:font="MS Gothic"/>
            </w14:checkbox>
          </w:sdtPr>
          <w:sdtEndPr/>
          <w:sdtContent>
            <w:tc>
              <w:tcPr>
                <w:tcW w:w="1350" w:type="dxa"/>
                <w:tcBorders>
                  <w:right w:val="single" w:sz="2" w:space="0" w:color="808080"/>
                </w:tcBorders>
              </w:tcPr>
              <w:p w14:paraId="20D95B52" w14:textId="77777777" w:rsidR="00ED5269" w:rsidRPr="00ED5269" w:rsidRDefault="00DB09C8" w:rsidP="00ED5269">
                <w:pPr>
                  <w:spacing w:before="120" w:after="120"/>
                  <w:jc w:val="center"/>
                  <w:rPr>
                    <w:rFonts w:asciiTheme="majorHAnsi" w:eastAsia="Times New Roman" w:hAnsiTheme="majorHAnsi" w:cstheme="majorHAnsi"/>
                    <w:sz w:val="20"/>
                    <w:szCs w:val="18"/>
                    <w:lang w:val="en-GB"/>
                  </w:rPr>
                </w:pPr>
                <w:r w:rsidRPr="00ED5269">
                  <w:rPr>
                    <w:rFonts w:ascii="Segoe UI Symbol" w:eastAsia="Times New Roman" w:hAnsi="Segoe UI Symbol" w:cs="Segoe UI Symbol"/>
                    <w:sz w:val="20"/>
                    <w:szCs w:val="18"/>
                    <w:lang w:val="en-GB"/>
                  </w:rPr>
                  <w:t>☐</w:t>
                </w:r>
              </w:p>
            </w:tc>
          </w:sdtContent>
        </w:sdt>
      </w:tr>
      <w:tr w:rsidR="002D2D78" w14:paraId="0AA20994" w14:textId="77777777" w:rsidTr="00ED5269">
        <w:trPr>
          <w:trHeight w:val="403"/>
        </w:trPr>
        <w:tc>
          <w:tcPr>
            <w:tcW w:w="8190" w:type="dxa"/>
            <w:tcBorders>
              <w:right w:val="single" w:sz="2" w:space="0" w:color="808080"/>
            </w:tcBorders>
          </w:tcPr>
          <w:p w14:paraId="525F298D" w14:textId="77777777" w:rsidR="00ED5269" w:rsidRPr="00ED5269" w:rsidRDefault="00DB09C8" w:rsidP="00ED5269">
            <w:pPr>
              <w:spacing w:before="120" w:after="120"/>
              <w:rPr>
                <w:rFonts w:asciiTheme="majorHAnsi" w:eastAsia="Times New Roman" w:hAnsiTheme="majorHAnsi" w:cstheme="majorHAnsi"/>
                <w:sz w:val="20"/>
                <w:szCs w:val="18"/>
                <w:lang w:val="en-GB"/>
              </w:rPr>
            </w:pPr>
            <w:r w:rsidRPr="00ED5269">
              <w:rPr>
                <w:rFonts w:asciiTheme="majorHAnsi" w:eastAsia="Times New Roman" w:hAnsiTheme="majorHAnsi" w:cstheme="majorHAnsi"/>
                <w:sz w:val="20"/>
                <w:szCs w:val="18"/>
                <w:lang w:val="en-GB"/>
              </w:rPr>
              <w:t>Contact the auditor to discuss any questions that arise or make any necessary revisions.</w:t>
            </w:r>
          </w:p>
        </w:tc>
        <w:sdt>
          <w:sdtPr>
            <w:rPr>
              <w:rFonts w:asciiTheme="majorHAnsi" w:hAnsiTheme="majorHAnsi" w:cstheme="majorHAnsi"/>
              <w:sz w:val="20"/>
              <w:szCs w:val="20"/>
            </w:rPr>
            <w:id w:val="553119618"/>
            <w14:checkbox>
              <w14:checked w14:val="0"/>
              <w14:checkedState w14:val="2612" w14:font="MS Gothic"/>
              <w14:uncheckedState w14:val="2610" w14:font="MS Gothic"/>
            </w14:checkbox>
          </w:sdtPr>
          <w:sdtEndPr/>
          <w:sdtContent>
            <w:tc>
              <w:tcPr>
                <w:tcW w:w="1350" w:type="dxa"/>
                <w:tcBorders>
                  <w:right w:val="single" w:sz="2" w:space="0" w:color="808080"/>
                </w:tcBorders>
              </w:tcPr>
              <w:p w14:paraId="27C9FAAA" w14:textId="77777777" w:rsidR="00ED5269" w:rsidRDefault="00DB09C8" w:rsidP="00ED5269">
                <w:pPr>
                  <w:jc w:val="center"/>
                </w:pPr>
                <w:r>
                  <w:rPr>
                    <w:rFonts w:ascii="MS Gothic" w:eastAsia="MS Gothic" w:hAnsi="MS Gothic" w:cstheme="majorHAnsi" w:hint="eastAsia"/>
                    <w:sz w:val="20"/>
                    <w:szCs w:val="20"/>
                  </w:rPr>
                  <w:t>☐</w:t>
                </w:r>
              </w:p>
            </w:tc>
          </w:sdtContent>
        </w:sdt>
      </w:tr>
    </w:tbl>
    <w:p w14:paraId="055620A0" w14:textId="384AE0AE" w:rsidR="004A1952" w:rsidRDefault="004A1952"/>
    <w:p w14:paraId="2B9A3680" w14:textId="77777777" w:rsidR="00174451" w:rsidRDefault="00174451"/>
    <w:p w14:paraId="46BAD3EC" w14:textId="05F44E57" w:rsidR="00174451" w:rsidRDefault="00174451" w:rsidP="00174451">
      <w:pPr>
        <w:jc w:val="center"/>
      </w:pPr>
      <w:r>
        <w:rPr>
          <w:noProof/>
        </w:rPr>
        <w:drawing>
          <wp:inline distT="0" distB="0" distL="0" distR="0" wp14:anchorId="086E0632" wp14:editId="60C67387">
            <wp:extent cx="2838616" cy="43913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024711" cy="467925"/>
                    </a:xfrm>
                    <a:prstGeom prst="rect">
                      <a:avLst/>
                    </a:prstGeom>
                  </pic:spPr>
                </pic:pic>
              </a:graphicData>
            </a:graphic>
          </wp:inline>
        </w:drawing>
      </w:r>
    </w:p>
    <w:p w14:paraId="085D5DA2" w14:textId="67C60396" w:rsidR="00174451" w:rsidRDefault="00174451" w:rsidP="00174451">
      <w:pPr>
        <w:jc w:val="center"/>
      </w:pPr>
      <w:r>
        <w:t xml:space="preserve">For more information </w:t>
      </w:r>
      <w:r w:rsidR="00F75C2C">
        <w:t xml:space="preserve">and help </w:t>
      </w:r>
      <w:r>
        <w:t xml:space="preserve">with your audit, contact us at </w:t>
      </w:r>
      <w:r w:rsidRPr="00174451">
        <w:rPr>
          <w:b/>
          <w:bCs/>
        </w:rPr>
        <w:t>800-640-4430</w:t>
      </w:r>
    </w:p>
    <w:sectPr w:rsidR="00174451" w:rsidSect="004A1952">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D7DEA" w14:textId="77777777" w:rsidR="00DB09C8" w:rsidRDefault="00DB09C8">
      <w:pPr>
        <w:spacing w:after="0" w:line="240" w:lineRule="auto"/>
      </w:pPr>
      <w:r>
        <w:separator/>
      </w:r>
    </w:p>
  </w:endnote>
  <w:endnote w:type="continuationSeparator" w:id="0">
    <w:p w14:paraId="446AE436" w14:textId="77777777" w:rsidR="00DB09C8" w:rsidRDefault="00DB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946D" w14:textId="77777777" w:rsidR="00D573BF" w:rsidRPr="007562A5" w:rsidRDefault="00DB09C8" w:rsidP="007562A5">
    <w:pPr>
      <w:pStyle w:val="Footer"/>
      <w:tabs>
        <w:tab w:val="right" w:pos="9090"/>
      </w:tabs>
      <w:rPr>
        <w:rFonts w:ascii="Arial" w:hAnsi="Arial" w:cs="Arial"/>
        <w:i/>
        <w:sz w:val="16"/>
        <w:szCs w:val="16"/>
        <w:lang w:val="en-CA"/>
      </w:rPr>
    </w:pPr>
    <w:r w:rsidRPr="00E73EAD">
      <w:rPr>
        <w:rFonts w:ascii="Arial" w:hAnsi="Arial" w:cs="Arial"/>
        <w:i/>
        <w:sz w:val="16"/>
        <w:szCs w:val="16"/>
        <w:lang w:val="en-CA"/>
      </w:rPr>
      <w:t xml:space="preserve">This checklist is merely a guideline. It is neither meant to be exhaustive nor meant to be construed as legal advice. It does not address all potential compliance issues with federal, </w:t>
    </w:r>
    <w:r>
      <w:rPr>
        <w:rFonts w:ascii="Arial" w:hAnsi="Arial" w:cs="Arial"/>
        <w:i/>
        <w:sz w:val="16"/>
        <w:szCs w:val="16"/>
        <w:lang w:val="en-CA"/>
      </w:rPr>
      <w:t>state</w:t>
    </w:r>
    <w:r w:rsidRPr="00E73EAD">
      <w:rPr>
        <w:rFonts w:ascii="Arial" w:hAnsi="Arial" w:cs="Arial"/>
        <w:i/>
        <w:sz w:val="16"/>
        <w:szCs w:val="16"/>
        <w:lang w:val="en-CA"/>
      </w:rPr>
      <w:t xml:space="preserve"> or local standards. Consult </w:t>
    </w:r>
    <w:r>
      <w:rPr>
        <w:rFonts w:ascii="Arial" w:hAnsi="Arial" w:cs="Arial"/>
        <w:i/>
        <w:sz w:val="16"/>
        <w:szCs w:val="16"/>
        <w:lang w:val="en-CA"/>
      </w:rPr>
      <w:t>your licens</w:t>
    </w:r>
    <w:r w:rsidRPr="00DA139C">
      <w:rPr>
        <w:rFonts w:ascii="Arial" w:hAnsi="Arial" w:cs="Arial"/>
        <w:i/>
        <w:sz w:val="16"/>
        <w:szCs w:val="16"/>
        <w:lang w:val="en-CA"/>
      </w:rPr>
      <w:t xml:space="preserve">ed commercial property and </w:t>
    </w:r>
    <w:r w:rsidRPr="00DA139C">
      <w:rPr>
        <w:rFonts w:ascii="Arial" w:hAnsi="Arial" w:cs="Arial"/>
        <w:i/>
        <w:sz w:val="16"/>
        <w:szCs w:val="16"/>
        <w:lang w:val="en-CA"/>
      </w:rPr>
      <w:t>casualty representative at Metro Insurance Services or legal counsel to address possible</w:t>
    </w:r>
    <w:r>
      <w:rPr>
        <w:rFonts w:ascii="Arial" w:hAnsi="Arial" w:cs="Arial"/>
        <w:i/>
        <w:sz w:val="16"/>
        <w:szCs w:val="16"/>
        <w:lang w:val="en-CA"/>
      </w:rPr>
      <w:t xml:space="preserve"> compliance requirements. © 2008, 2012</w:t>
    </w:r>
    <w:r w:rsidR="00465D8A">
      <w:rPr>
        <w:rFonts w:ascii="Arial" w:hAnsi="Arial" w:cs="Arial"/>
        <w:i/>
        <w:sz w:val="16"/>
        <w:szCs w:val="16"/>
        <w:lang w:val="en-CA"/>
      </w:rPr>
      <w:t>, 2019</w:t>
    </w:r>
    <w:r w:rsidRPr="00DA139C">
      <w:rPr>
        <w:rFonts w:ascii="Arial" w:hAnsi="Arial" w:cs="Arial"/>
        <w:i/>
        <w:sz w:val="16"/>
        <w:szCs w:val="16"/>
        <w:lang w:val="en-CA"/>
      </w:rPr>
      <w:t xml:space="preserve"> Zywave, Inc. All rights reserved</w:t>
    </w:r>
    <w:r w:rsidRPr="00E73EAD">
      <w:rPr>
        <w:rFonts w:ascii="Arial" w:hAnsi="Arial"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5821C" w14:textId="77777777" w:rsidR="00DB09C8" w:rsidRDefault="00DB09C8">
      <w:pPr>
        <w:spacing w:after="0" w:line="240" w:lineRule="auto"/>
      </w:pPr>
      <w:r>
        <w:separator/>
      </w:r>
    </w:p>
  </w:footnote>
  <w:footnote w:type="continuationSeparator" w:id="0">
    <w:p w14:paraId="1CEF97EC" w14:textId="77777777" w:rsidR="00DB09C8" w:rsidRDefault="00DB0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8184" w14:textId="77777777" w:rsidR="004A1952" w:rsidRDefault="00DB09C8" w:rsidP="004A1952">
    <w:pPr>
      <w:pStyle w:val="Header"/>
      <w:tabs>
        <w:tab w:val="clear" w:pos="4680"/>
      </w:tabs>
    </w:pPr>
    <w:r>
      <w:rPr>
        <w:noProof/>
      </w:rPr>
      <mc:AlternateContent>
        <mc:Choice Requires="wps">
          <w:drawing>
            <wp:anchor distT="0" distB="0" distL="114300" distR="114300" simplePos="0" relativeHeight="251662336" behindDoc="0" locked="0" layoutInCell="1" allowOverlap="1" wp14:anchorId="2633BCFD" wp14:editId="29E5F7D9">
              <wp:simplePos x="0" y="0"/>
              <wp:positionH relativeFrom="column">
                <wp:posOffset>601716</wp:posOffset>
              </wp:positionH>
              <wp:positionV relativeFrom="paragraph">
                <wp:posOffset>-52070</wp:posOffset>
              </wp:positionV>
              <wp:extent cx="5532755" cy="335280"/>
              <wp:effectExtent l="0" t="0" r="0" b="76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28B7" w14:textId="77777777" w:rsidR="004A1952" w:rsidRPr="006622DC" w:rsidRDefault="00DB09C8" w:rsidP="004A1952">
                          <w:pPr>
                            <w:rPr>
                              <w:rFonts w:ascii="Calibri Light" w:hAnsi="Calibri Light" w:cs="Calibri Light"/>
                              <w:color w:val="474747"/>
                              <w:sz w:val="20"/>
                            </w:rPr>
                          </w:pPr>
                          <w:r>
                            <w:rPr>
                              <w:rFonts w:ascii="Calibri Light" w:hAnsi="Calibri Light" w:cs="Calibri Light"/>
                              <w:color w:val="474747"/>
                              <w:sz w:val="20"/>
                            </w:rPr>
                            <w:t>WORKERS’ COMPENSATION AUDIT</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width:435.65pt;height:26.4pt;margin-top:-4.1pt;margin-left:47.4pt;mso-wrap-distance-bottom:0;mso-wrap-distance-left:9pt;mso-wrap-distance-right:9pt;mso-wrap-distance-top:0;mso-wrap-style:square;position:absolute;visibility:visible;v-text-anchor:top;z-index:251663360" filled="f" stroked="f">
              <v:textbox>
                <w:txbxContent>
                  <w:p w:rsidR="004A1952" w:rsidRPr="006622DC" w:rsidP="004A1952">
                    <w:pPr>
                      <w:rPr>
                        <w:rFonts w:ascii="Calibri Light" w:hAnsi="Calibri Light" w:cs="Calibri Light"/>
                        <w:color w:val="474747"/>
                        <w:sz w:val="20"/>
                      </w:rPr>
                    </w:pPr>
                    <w:r>
                      <w:rPr>
                        <w:rFonts w:ascii="Calibri Light" w:hAnsi="Calibri Light" w:cs="Calibri Light"/>
                        <w:color w:val="474747"/>
                        <w:sz w:val="20"/>
                      </w:rPr>
                      <w:t>WORKERS’ COMPENSATION AUDIT</w:t>
                    </w:r>
                  </w:p>
                </w:txbxContent>
              </v:textbox>
            </v:shape>
          </w:pict>
        </mc:Fallback>
      </mc:AlternateContent>
    </w:r>
    <w:r>
      <w:rPr>
        <w:noProof/>
      </w:rPr>
      <w:drawing>
        <wp:anchor distT="0" distB="0" distL="114300" distR="114300" simplePos="0" relativeHeight="251661312" behindDoc="1" locked="0" layoutInCell="1" allowOverlap="1" wp14:anchorId="766213AC" wp14:editId="2B99B781">
          <wp:simplePos x="0" y="0"/>
          <wp:positionH relativeFrom="page">
            <wp:posOffset>8626</wp:posOffset>
          </wp:positionH>
          <wp:positionV relativeFrom="paragraph">
            <wp:posOffset>-457200</wp:posOffset>
          </wp:positionV>
          <wp:extent cx="7766474" cy="10050780"/>
          <wp:effectExtent l="0" t="0" r="635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66049" name="Checklist - header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DD4CD" w14:textId="77777777" w:rsidR="004A1952" w:rsidRDefault="00DB09C8">
    <w:pPr>
      <w:pStyle w:val="Header"/>
    </w:pPr>
    <w:r>
      <w:rPr>
        <w:noProof/>
      </w:rPr>
      <mc:AlternateContent>
        <mc:Choice Requires="wps">
          <w:drawing>
            <wp:anchor distT="0" distB="0" distL="114300" distR="114300" simplePos="0" relativeHeight="251659264" behindDoc="0" locked="0" layoutInCell="1" allowOverlap="1" wp14:anchorId="432199D1" wp14:editId="7B16CB7A">
              <wp:simplePos x="0" y="0"/>
              <wp:positionH relativeFrom="margin">
                <wp:posOffset>2329048</wp:posOffset>
              </wp:positionH>
              <wp:positionV relativeFrom="paragraph">
                <wp:posOffset>-223405</wp:posOffset>
              </wp:positionV>
              <wp:extent cx="4724400" cy="94028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9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CD22" w14:textId="77777777" w:rsidR="004A1952" w:rsidRPr="003565C7" w:rsidRDefault="00DB09C8" w:rsidP="00BF6AF6">
                          <w:pPr>
                            <w:spacing w:before="120" w:after="0" w:line="240" w:lineRule="atLeast"/>
                            <w:rPr>
                              <w:rFonts w:ascii="Calibri" w:hAnsi="Calibri" w:cs="Calibri"/>
                              <w:b/>
                              <w:color w:val="474747"/>
                              <w:sz w:val="52"/>
                              <w:szCs w:val="64"/>
                            </w:rPr>
                          </w:pPr>
                          <w:r>
                            <w:rPr>
                              <w:rFonts w:ascii="Calibri" w:hAnsi="Calibri" w:cs="Calibri"/>
                              <w:b/>
                              <w:color w:val="474747"/>
                              <w:sz w:val="52"/>
                              <w:szCs w:val="64"/>
                            </w:rPr>
                            <w:t>WORKERS’ COMPENSATION AUDIT</w:t>
                          </w:r>
                        </w:p>
                      </w:txbxContent>
                    </wps:txbx>
                    <wps:bodyPr rot="0" vert="horz" wrap="square" anchor="t"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9" o:spid="_x0000_s2050" type="#_x0000_t202" style="width:372pt;height:74.05pt;margin-top:-17.6pt;margin-left:183.4pt;mso-position-horizontal-relative:margin;mso-width-percent:0;mso-width-relative:margin;mso-wrap-distance-bottom:0;mso-wrap-distance-left:9pt;mso-wrap-distance-right:9pt;mso-wrap-distance-top:0;mso-wrap-style:square;position:absolute;visibility:visible;v-text-anchor:top;z-index:251660288" filled="f" stroked="f">
              <v:textbox>
                <w:txbxContent>
                  <w:p w:rsidR="004A1952" w:rsidRPr="003565C7" w:rsidP="00BF6AF6">
                    <w:pPr>
                      <w:spacing w:before="120" w:after="0" w:line="240" w:lineRule="atLeast"/>
                      <w:rPr>
                        <w:rFonts w:ascii="Calibri" w:hAnsi="Calibri" w:cs="Calibri"/>
                        <w:b/>
                        <w:color w:val="474747"/>
                        <w:sz w:val="52"/>
                        <w:szCs w:val="64"/>
                      </w:rPr>
                    </w:pPr>
                    <w:r>
                      <w:rPr>
                        <w:rFonts w:ascii="Calibri" w:hAnsi="Calibri" w:cs="Calibri"/>
                        <w:b/>
                        <w:color w:val="474747"/>
                        <w:sz w:val="52"/>
                        <w:szCs w:val="64"/>
                      </w:rPr>
                      <w:t>WORKERS’ COMPENSATION AUDIT</w:t>
                    </w:r>
                  </w:p>
                </w:txbxContent>
              </v:textbox>
              <w10:wrap anchorx="margin"/>
            </v:shape>
          </w:pict>
        </mc:Fallback>
      </mc:AlternateContent>
    </w:r>
    <w:r>
      <w:rPr>
        <w:noProof/>
      </w:rPr>
      <w:drawing>
        <wp:anchor distT="0" distB="0" distL="114300" distR="114300" simplePos="0" relativeHeight="251658240" behindDoc="1" locked="0" layoutInCell="1" allowOverlap="1" wp14:anchorId="3488FE62" wp14:editId="0693C135">
          <wp:simplePos x="0" y="0"/>
          <wp:positionH relativeFrom="page">
            <wp:align>right</wp:align>
          </wp:positionH>
          <wp:positionV relativeFrom="paragraph">
            <wp:posOffset>-457200</wp:posOffset>
          </wp:positionV>
          <wp:extent cx="7766202" cy="10050780"/>
          <wp:effectExtent l="0" t="0" r="635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00714" name="Checklist-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25E"/>
    <w:multiLevelType w:val="hybridMultilevel"/>
    <w:tmpl w:val="FC10BC44"/>
    <w:lvl w:ilvl="0" w:tplc="D400BBCE">
      <w:start w:val="1"/>
      <w:numFmt w:val="bullet"/>
      <w:lvlText w:val=""/>
      <w:lvlJc w:val="left"/>
      <w:pPr>
        <w:ind w:left="720" w:hanging="360"/>
      </w:pPr>
      <w:rPr>
        <w:rFonts w:ascii="Symbol" w:hAnsi="Symbol" w:hint="default"/>
      </w:rPr>
    </w:lvl>
    <w:lvl w:ilvl="1" w:tplc="4DDA2528" w:tentative="1">
      <w:start w:val="1"/>
      <w:numFmt w:val="bullet"/>
      <w:lvlText w:val="o"/>
      <w:lvlJc w:val="left"/>
      <w:pPr>
        <w:ind w:left="1440" w:hanging="360"/>
      </w:pPr>
      <w:rPr>
        <w:rFonts w:ascii="Courier New" w:hAnsi="Courier New" w:cs="Courier New" w:hint="default"/>
      </w:rPr>
    </w:lvl>
    <w:lvl w:ilvl="2" w:tplc="EB9A0CE8" w:tentative="1">
      <w:start w:val="1"/>
      <w:numFmt w:val="bullet"/>
      <w:lvlText w:val=""/>
      <w:lvlJc w:val="left"/>
      <w:pPr>
        <w:ind w:left="2160" w:hanging="360"/>
      </w:pPr>
      <w:rPr>
        <w:rFonts w:ascii="Wingdings" w:hAnsi="Wingdings" w:hint="default"/>
      </w:rPr>
    </w:lvl>
    <w:lvl w:ilvl="3" w:tplc="8E2E0BC8" w:tentative="1">
      <w:start w:val="1"/>
      <w:numFmt w:val="bullet"/>
      <w:lvlText w:val=""/>
      <w:lvlJc w:val="left"/>
      <w:pPr>
        <w:ind w:left="2880" w:hanging="360"/>
      </w:pPr>
      <w:rPr>
        <w:rFonts w:ascii="Symbol" w:hAnsi="Symbol" w:hint="default"/>
      </w:rPr>
    </w:lvl>
    <w:lvl w:ilvl="4" w:tplc="54B88FD4" w:tentative="1">
      <w:start w:val="1"/>
      <w:numFmt w:val="bullet"/>
      <w:lvlText w:val="o"/>
      <w:lvlJc w:val="left"/>
      <w:pPr>
        <w:ind w:left="3600" w:hanging="360"/>
      </w:pPr>
      <w:rPr>
        <w:rFonts w:ascii="Courier New" w:hAnsi="Courier New" w:cs="Courier New" w:hint="default"/>
      </w:rPr>
    </w:lvl>
    <w:lvl w:ilvl="5" w:tplc="535AFD6E" w:tentative="1">
      <w:start w:val="1"/>
      <w:numFmt w:val="bullet"/>
      <w:lvlText w:val=""/>
      <w:lvlJc w:val="left"/>
      <w:pPr>
        <w:ind w:left="4320" w:hanging="360"/>
      </w:pPr>
      <w:rPr>
        <w:rFonts w:ascii="Wingdings" w:hAnsi="Wingdings" w:hint="default"/>
      </w:rPr>
    </w:lvl>
    <w:lvl w:ilvl="6" w:tplc="2A0EA4DC" w:tentative="1">
      <w:start w:val="1"/>
      <w:numFmt w:val="bullet"/>
      <w:lvlText w:val=""/>
      <w:lvlJc w:val="left"/>
      <w:pPr>
        <w:ind w:left="5040" w:hanging="360"/>
      </w:pPr>
      <w:rPr>
        <w:rFonts w:ascii="Symbol" w:hAnsi="Symbol" w:hint="default"/>
      </w:rPr>
    </w:lvl>
    <w:lvl w:ilvl="7" w:tplc="37449524" w:tentative="1">
      <w:start w:val="1"/>
      <w:numFmt w:val="bullet"/>
      <w:lvlText w:val="o"/>
      <w:lvlJc w:val="left"/>
      <w:pPr>
        <w:ind w:left="5760" w:hanging="360"/>
      </w:pPr>
      <w:rPr>
        <w:rFonts w:ascii="Courier New" w:hAnsi="Courier New" w:cs="Courier New" w:hint="default"/>
      </w:rPr>
    </w:lvl>
    <w:lvl w:ilvl="8" w:tplc="FB2EA45C" w:tentative="1">
      <w:start w:val="1"/>
      <w:numFmt w:val="bullet"/>
      <w:lvlText w:val=""/>
      <w:lvlJc w:val="left"/>
      <w:pPr>
        <w:ind w:left="6480" w:hanging="360"/>
      </w:pPr>
      <w:rPr>
        <w:rFonts w:ascii="Wingdings" w:hAnsi="Wingdings" w:hint="default"/>
      </w:rPr>
    </w:lvl>
  </w:abstractNum>
  <w:abstractNum w:abstractNumId="1" w15:restartNumberingAfterBreak="0">
    <w:nsid w:val="09454A54"/>
    <w:multiLevelType w:val="hybridMultilevel"/>
    <w:tmpl w:val="926EF5EA"/>
    <w:lvl w:ilvl="0" w:tplc="DC44B364">
      <w:start w:val="1"/>
      <w:numFmt w:val="bullet"/>
      <w:lvlText w:val="o"/>
      <w:lvlJc w:val="left"/>
      <w:pPr>
        <w:ind w:left="720" w:hanging="360"/>
      </w:pPr>
      <w:rPr>
        <w:rFonts w:ascii="Courier New" w:hAnsi="Courier New" w:cs="Courier New" w:hint="default"/>
      </w:rPr>
    </w:lvl>
    <w:lvl w:ilvl="1" w:tplc="73B68BE2" w:tentative="1">
      <w:start w:val="1"/>
      <w:numFmt w:val="bullet"/>
      <w:lvlText w:val="o"/>
      <w:lvlJc w:val="left"/>
      <w:pPr>
        <w:ind w:left="1440" w:hanging="360"/>
      </w:pPr>
      <w:rPr>
        <w:rFonts w:ascii="Courier New" w:hAnsi="Courier New" w:cs="Courier New" w:hint="default"/>
      </w:rPr>
    </w:lvl>
    <w:lvl w:ilvl="2" w:tplc="E3FE0556" w:tentative="1">
      <w:start w:val="1"/>
      <w:numFmt w:val="bullet"/>
      <w:lvlText w:val=""/>
      <w:lvlJc w:val="left"/>
      <w:pPr>
        <w:ind w:left="2160" w:hanging="360"/>
      </w:pPr>
      <w:rPr>
        <w:rFonts w:ascii="Wingdings" w:hAnsi="Wingdings" w:hint="default"/>
      </w:rPr>
    </w:lvl>
    <w:lvl w:ilvl="3" w:tplc="FBB61AC8" w:tentative="1">
      <w:start w:val="1"/>
      <w:numFmt w:val="bullet"/>
      <w:lvlText w:val=""/>
      <w:lvlJc w:val="left"/>
      <w:pPr>
        <w:ind w:left="2880" w:hanging="360"/>
      </w:pPr>
      <w:rPr>
        <w:rFonts w:ascii="Symbol" w:hAnsi="Symbol" w:hint="default"/>
      </w:rPr>
    </w:lvl>
    <w:lvl w:ilvl="4" w:tplc="D7A69B46" w:tentative="1">
      <w:start w:val="1"/>
      <w:numFmt w:val="bullet"/>
      <w:lvlText w:val="o"/>
      <w:lvlJc w:val="left"/>
      <w:pPr>
        <w:ind w:left="3600" w:hanging="360"/>
      </w:pPr>
      <w:rPr>
        <w:rFonts w:ascii="Courier New" w:hAnsi="Courier New" w:cs="Courier New" w:hint="default"/>
      </w:rPr>
    </w:lvl>
    <w:lvl w:ilvl="5" w:tplc="59D83AFA" w:tentative="1">
      <w:start w:val="1"/>
      <w:numFmt w:val="bullet"/>
      <w:lvlText w:val=""/>
      <w:lvlJc w:val="left"/>
      <w:pPr>
        <w:ind w:left="4320" w:hanging="360"/>
      </w:pPr>
      <w:rPr>
        <w:rFonts w:ascii="Wingdings" w:hAnsi="Wingdings" w:hint="default"/>
      </w:rPr>
    </w:lvl>
    <w:lvl w:ilvl="6" w:tplc="E9B6B348" w:tentative="1">
      <w:start w:val="1"/>
      <w:numFmt w:val="bullet"/>
      <w:lvlText w:val=""/>
      <w:lvlJc w:val="left"/>
      <w:pPr>
        <w:ind w:left="5040" w:hanging="360"/>
      </w:pPr>
      <w:rPr>
        <w:rFonts w:ascii="Symbol" w:hAnsi="Symbol" w:hint="default"/>
      </w:rPr>
    </w:lvl>
    <w:lvl w:ilvl="7" w:tplc="6B0AE41C" w:tentative="1">
      <w:start w:val="1"/>
      <w:numFmt w:val="bullet"/>
      <w:lvlText w:val="o"/>
      <w:lvlJc w:val="left"/>
      <w:pPr>
        <w:ind w:left="5760" w:hanging="360"/>
      </w:pPr>
      <w:rPr>
        <w:rFonts w:ascii="Courier New" w:hAnsi="Courier New" w:cs="Courier New" w:hint="default"/>
      </w:rPr>
    </w:lvl>
    <w:lvl w:ilvl="8" w:tplc="A8D4378C" w:tentative="1">
      <w:start w:val="1"/>
      <w:numFmt w:val="bullet"/>
      <w:lvlText w:val=""/>
      <w:lvlJc w:val="left"/>
      <w:pPr>
        <w:ind w:left="6480" w:hanging="360"/>
      </w:pPr>
      <w:rPr>
        <w:rFonts w:ascii="Wingdings" w:hAnsi="Wingdings" w:hint="default"/>
      </w:rPr>
    </w:lvl>
  </w:abstractNum>
  <w:abstractNum w:abstractNumId="2" w15:restartNumberingAfterBreak="0">
    <w:nsid w:val="0CDF66AD"/>
    <w:multiLevelType w:val="hybridMultilevel"/>
    <w:tmpl w:val="815E5C10"/>
    <w:lvl w:ilvl="0" w:tplc="25F0E608">
      <w:start w:val="1"/>
      <w:numFmt w:val="bullet"/>
      <w:lvlText w:val="o"/>
      <w:lvlJc w:val="left"/>
      <w:pPr>
        <w:ind w:left="702" w:hanging="360"/>
      </w:pPr>
      <w:rPr>
        <w:rFonts w:ascii="Courier New" w:hAnsi="Courier New" w:cs="Courier New" w:hint="default"/>
      </w:rPr>
    </w:lvl>
    <w:lvl w:ilvl="1" w:tplc="4D307C18" w:tentative="1">
      <w:start w:val="1"/>
      <w:numFmt w:val="bullet"/>
      <w:lvlText w:val="o"/>
      <w:lvlJc w:val="left"/>
      <w:pPr>
        <w:ind w:left="1422" w:hanging="360"/>
      </w:pPr>
      <w:rPr>
        <w:rFonts w:ascii="Courier New" w:hAnsi="Courier New" w:cs="Courier New" w:hint="default"/>
      </w:rPr>
    </w:lvl>
    <w:lvl w:ilvl="2" w:tplc="0DC6DE9E" w:tentative="1">
      <w:start w:val="1"/>
      <w:numFmt w:val="bullet"/>
      <w:lvlText w:val=""/>
      <w:lvlJc w:val="left"/>
      <w:pPr>
        <w:ind w:left="2142" w:hanging="360"/>
      </w:pPr>
      <w:rPr>
        <w:rFonts w:ascii="Wingdings" w:hAnsi="Wingdings" w:hint="default"/>
      </w:rPr>
    </w:lvl>
    <w:lvl w:ilvl="3" w:tplc="11BE12CA" w:tentative="1">
      <w:start w:val="1"/>
      <w:numFmt w:val="bullet"/>
      <w:lvlText w:val=""/>
      <w:lvlJc w:val="left"/>
      <w:pPr>
        <w:ind w:left="2862" w:hanging="360"/>
      </w:pPr>
      <w:rPr>
        <w:rFonts w:ascii="Symbol" w:hAnsi="Symbol" w:hint="default"/>
      </w:rPr>
    </w:lvl>
    <w:lvl w:ilvl="4" w:tplc="0F241658" w:tentative="1">
      <w:start w:val="1"/>
      <w:numFmt w:val="bullet"/>
      <w:lvlText w:val="o"/>
      <w:lvlJc w:val="left"/>
      <w:pPr>
        <w:ind w:left="3582" w:hanging="360"/>
      </w:pPr>
      <w:rPr>
        <w:rFonts w:ascii="Courier New" w:hAnsi="Courier New" w:cs="Courier New" w:hint="default"/>
      </w:rPr>
    </w:lvl>
    <w:lvl w:ilvl="5" w:tplc="75408C96" w:tentative="1">
      <w:start w:val="1"/>
      <w:numFmt w:val="bullet"/>
      <w:lvlText w:val=""/>
      <w:lvlJc w:val="left"/>
      <w:pPr>
        <w:ind w:left="4302" w:hanging="360"/>
      </w:pPr>
      <w:rPr>
        <w:rFonts w:ascii="Wingdings" w:hAnsi="Wingdings" w:hint="default"/>
      </w:rPr>
    </w:lvl>
    <w:lvl w:ilvl="6" w:tplc="BC78DE22" w:tentative="1">
      <w:start w:val="1"/>
      <w:numFmt w:val="bullet"/>
      <w:lvlText w:val=""/>
      <w:lvlJc w:val="left"/>
      <w:pPr>
        <w:ind w:left="5022" w:hanging="360"/>
      </w:pPr>
      <w:rPr>
        <w:rFonts w:ascii="Symbol" w:hAnsi="Symbol" w:hint="default"/>
      </w:rPr>
    </w:lvl>
    <w:lvl w:ilvl="7" w:tplc="4E2423BE" w:tentative="1">
      <w:start w:val="1"/>
      <w:numFmt w:val="bullet"/>
      <w:lvlText w:val="o"/>
      <w:lvlJc w:val="left"/>
      <w:pPr>
        <w:ind w:left="5742" w:hanging="360"/>
      </w:pPr>
      <w:rPr>
        <w:rFonts w:ascii="Courier New" w:hAnsi="Courier New" w:cs="Courier New" w:hint="default"/>
      </w:rPr>
    </w:lvl>
    <w:lvl w:ilvl="8" w:tplc="86AA9690" w:tentative="1">
      <w:start w:val="1"/>
      <w:numFmt w:val="bullet"/>
      <w:lvlText w:val=""/>
      <w:lvlJc w:val="left"/>
      <w:pPr>
        <w:ind w:left="6462" w:hanging="360"/>
      </w:pPr>
      <w:rPr>
        <w:rFonts w:ascii="Wingdings" w:hAnsi="Wingdings" w:hint="default"/>
      </w:rPr>
    </w:lvl>
  </w:abstractNum>
  <w:abstractNum w:abstractNumId="3" w15:restartNumberingAfterBreak="0">
    <w:nsid w:val="0F5B3AE7"/>
    <w:multiLevelType w:val="hybridMultilevel"/>
    <w:tmpl w:val="C1CC5C92"/>
    <w:lvl w:ilvl="0" w:tplc="6B703F3A">
      <w:numFmt w:val="bullet"/>
      <w:lvlText w:val=""/>
      <w:lvlJc w:val="left"/>
      <w:pPr>
        <w:tabs>
          <w:tab w:val="num" w:pos="720"/>
        </w:tabs>
        <w:ind w:left="720" w:hanging="600"/>
      </w:pPr>
      <w:rPr>
        <w:rFonts w:ascii="Wingdings" w:eastAsia="Times New Roman" w:hAnsi="Wingdings" w:cs="Times New Roman" w:hint="default"/>
        <w:sz w:val="18"/>
      </w:rPr>
    </w:lvl>
    <w:lvl w:ilvl="1" w:tplc="F4506158">
      <w:start w:val="1"/>
      <w:numFmt w:val="bullet"/>
      <w:lvlText w:val="o"/>
      <w:lvlJc w:val="left"/>
      <w:pPr>
        <w:ind w:left="1440" w:hanging="360"/>
      </w:pPr>
      <w:rPr>
        <w:rFonts w:ascii="Courier New" w:hAnsi="Courier New" w:cs="Courier New" w:hint="default"/>
      </w:rPr>
    </w:lvl>
    <w:lvl w:ilvl="2" w:tplc="E518489A">
      <w:start w:val="1"/>
      <w:numFmt w:val="bullet"/>
      <w:lvlText w:val=""/>
      <w:lvlJc w:val="left"/>
      <w:pPr>
        <w:ind w:left="2160" w:hanging="360"/>
      </w:pPr>
      <w:rPr>
        <w:rFonts w:ascii="Wingdings" w:hAnsi="Wingdings" w:hint="default"/>
      </w:rPr>
    </w:lvl>
    <w:lvl w:ilvl="3" w:tplc="9F3E84C8">
      <w:start w:val="1"/>
      <w:numFmt w:val="bullet"/>
      <w:lvlText w:val=""/>
      <w:lvlJc w:val="left"/>
      <w:pPr>
        <w:ind w:left="2880" w:hanging="360"/>
      </w:pPr>
      <w:rPr>
        <w:rFonts w:ascii="Symbol" w:hAnsi="Symbol" w:hint="default"/>
      </w:rPr>
    </w:lvl>
    <w:lvl w:ilvl="4" w:tplc="5D62DE1E">
      <w:start w:val="1"/>
      <w:numFmt w:val="bullet"/>
      <w:lvlText w:val="o"/>
      <w:lvlJc w:val="left"/>
      <w:pPr>
        <w:ind w:left="3600" w:hanging="360"/>
      </w:pPr>
      <w:rPr>
        <w:rFonts w:ascii="Courier New" w:hAnsi="Courier New" w:cs="Courier New" w:hint="default"/>
      </w:rPr>
    </w:lvl>
    <w:lvl w:ilvl="5" w:tplc="A224B43A">
      <w:start w:val="1"/>
      <w:numFmt w:val="bullet"/>
      <w:lvlText w:val=""/>
      <w:lvlJc w:val="left"/>
      <w:pPr>
        <w:ind w:left="4320" w:hanging="360"/>
      </w:pPr>
      <w:rPr>
        <w:rFonts w:ascii="Wingdings" w:hAnsi="Wingdings" w:hint="default"/>
      </w:rPr>
    </w:lvl>
    <w:lvl w:ilvl="6" w:tplc="AD7AAD46">
      <w:start w:val="1"/>
      <w:numFmt w:val="bullet"/>
      <w:lvlText w:val=""/>
      <w:lvlJc w:val="left"/>
      <w:pPr>
        <w:ind w:left="5040" w:hanging="360"/>
      </w:pPr>
      <w:rPr>
        <w:rFonts w:ascii="Symbol" w:hAnsi="Symbol" w:hint="default"/>
      </w:rPr>
    </w:lvl>
    <w:lvl w:ilvl="7" w:tplc="07DA75F8">
      <w:start w:val="1"/>
      <w:numFmt w:val="bullet"/>
      <w:lvlText w:val="o"/>
      <w:lvlJc w:val="left"/>
      <w:pPr>
        <w:ind w:left="5760" w:hanging="360"/>
      </w:pPr>
      <w:rPr>
        <w:rFonts w:ascii="Courier New" w:hAnsi="Courier New" w:cs="Courier New" w:hint="default"/>
      </w:rPr>
    </w:lvl>
    <w:lvl w:ilvl="8" w:tplc="4F3868BA">
      <w:start w:val="1"/>
      <w:numFmt w:val="bullet"/>
      <w:lvlText w:val=""/>
      <w:lvlJc w:val="left"/>
      <w:pPr>
        <w:ind w:left="6480" w:hanging="360"/>
      </w:pPr>
      <w:rPr>
        <w:rFonts w:ascii="Wingdings" w:hAnsi="Wingdings" w:hint="default"/>
      </w:rPr>
    </w:lvl>
  </w:abstractNum>
  <w:abstractNum w:abstractNumId="4" w15:restartNumberingAfterBreak="0">
    <w:nsid w:val="11DF5B46"/>
    <w:multiLevelType w:val="hybridMultilevel"/>
    <w:tmpl w:val="B0401F6E"/>
    <w:lvl w:ilvl="0" w:tplc="5796718C">
      <w:start w:val="1"/>
      <w:numFmt w:val="decimal"/>
      <w:lvlText w:val="%1."/>
      <w:lvlJc w:val="left"/>
      <w:pPr>
        <w:ind w:left="720" w:hanging="360"/>
      </w:pPr>
    </w:lvl>
    <w:lvl w:ilvl="1" w:tplc="95A6A144" w:tentative="1">
      <w:start w:val="1"/>
      <w:numFmt w:val="lowerLetter"/>
      <w:lvlText w:val="%2."/>
      <w:lvlJc w:val="left"/>
      <w:pPr>
        <w:ind w:left="1440" w:hanging="360"/>
      </w:pPr>
    </w:lvl>
    <w:lvl w:ilvl="2" w:tplc="4FFA784E" w:tentative="1">
      <w:start w:val="1"/>
      <w:numFmt w:val="lowerRoman"/>
      <w:lvlText w:val="%3."/>
      <w:lvlJc w:val="right"/>
      <w:pPr>
        <w:ind w:left="2160" w:hanging="180"/>
      </w:pPr>
    </w:lvl>
    <w:lvl w:ilvl="3" w:tplc="EC60C2EE" w:tentative="1">
      <w:start w:val="1"/>
      <w:numFmt w:val="decimal"/>
      <w:lvlText w:val="%4."/>
      <w:lvlJc w:val="left"/>
      <w:pPr>
        <w:ind w:left="2880" w:hanging="360"/>
      </w:pPr>
    </w:lvl>
    <w:lvl w:ilvl="4" w:tplc="B55616C6" w:tentative="1">
      <w:start w:val="1"/>
      <w:numFmt w:val="lowerLetter"/>
      <w:lvlText w:val="%5."/>
      <w:lvlJc w:val="left"/>
      <w:pPr>
        <w:ind w:left="3600" w:hanging="360"/>
      </w:pPr>
    </w:lvl>
    <w:lvl w:ilvl="5" w:tplc="26226FD8" w:tentative="1">
      <w:start w:val="1"/>
      <w:numFmt w:val="lowerRoman"/>
      <w:lvlText w:val="%6."/>
      <w:lvlJc w:val="right"/>
      <w:pPr>
        <w:ind w:left="4320" w:hanging="180"/>
      </w:pPr>
    </w:lvl>
    <w:lvl w:ilvl="6" w:tplc="3E548D16" w:tentative="1">
      <w:start w:val="1"/>
      <w:numFmt w:val="decimal"/>
      <w:lvlText w:val="%7."/>
      <w:lvlJc w:val="left"/>
      <w:pPr>
        <w:ind w:left="5040" w:hanging="360"/>
      </w:pPr>
    </w:lvl>
    <w:lvl w:ilvl="7" w:tplc="EA9E4AC0" w:tentative="1">
      <w:start w:val="1"/>
      <w:numFmt w:val="lowerLetter"/>
      <w:lvlText w:val="%8."/>
      <w:lvlJc w:val="left"/>
      <w:pPr>
        <w:ind w:left="5760" w:hanging="360"/>
      </w:pPr>
    </w:lvl>
    <w:lvl w:ilvl="8" w:tplc="F9220E3C" w:tentative="1">
      <w:start w:val="1"/>
      <w:numFmt w:val="lowerRoman"/>
      <w:lvlText w:val="%9."/>
      <w:lvlJc w:val="right"/>
      <w:pPr>
        <w:ind w:left="6480" w:hanging="180"/>
      </w:pPr>
    </w:lvl>
  </w:abstractNum>
  <w:abstractNum w:abstractNumId="5" w15:restartNumberingAfterBreak="0">
    <w:nsid w:val="12EA506C"/>
    <w:multiLevelType w:val="hybridMultilevel"/>
    <w:tmpl w:val="31529850"/>
    <w:lvl w:ilvl="0" w:tplc="E9367FC4">
      <w:numFmt w:val="bullet"/>
      <w:lvlText w:val=""/>
      <w:lvlJc w:val="left"/>
      <w:pPr>
        <w:tabs>
          <w:tab w:val="num" w:pos="720"/>
        </w:tabs>
        <w:ind w:left="720" w:hanging="600"/>
      </w:pPr>
      <w:rPr>
        <w:rFonts w:ascii="Wingdings" w:eastAsia="Times New Roman" w:hAnsi="Wingdings" w:cs="Times New Roman" w:hint="default"/>
        <w:sz w:val="18"/>
      </w:rPr>
    </w:lvl>
    <w:lvl w:ilvl="1" w:tplc="0FE88BE4">
      <w:start w:val="1"/>
      <w:numFmt w:val="bullet"/>
      <w:lvlText w:val="o"/>
      <w:lvlJc w:val="left"/>
      <w:pPr>
        <w:tabs>
          <w:tab w:val="num" w:pos="1200"/>
        </w:tabs>
        <w:ind w:left="1200" w:hanging="360"/>
      </w:pPr>
      <w:rPr>
        <w:rFonts w:ascii="Courier New" w:hAnsi="Courier New" w:cs="Courier New" w:hint="default"/>
      </w:rPr>
    </w:lvl>
    <w:lvl w:ilvl="2" w:tplc="46CEC8E4">
      <w:start w:val="1"/>
      <w:numFmt w:val="bullet"/>
      <w:lvlText w:val=""/>
      <w:lvlJc w:val="left"/>
      <w:pPr>
        <w:tabs>
          <w:tab w:val="num" w:pos="1920"/>
        </w:tabs>
        <w:ind w:left="1920" w:hanging="360"/>
      </w:pPr>
      <w:rPr>
        <w:rFonts w:ascii="Wingdings" w:hAnsi="Wingdings" w:hint="default"/>
      </w:rPr>
    </w:lvl>
    <w:lvl w:ilvl="3" w:tplc="4CA84458">
      <w:start w:val="1"/>
      <w:numFmt w:val="bullet"/>
      <w:lvlText w:val=""/>
      <w:lvlJc w:val="left"/>
      <w:pPr>
        <w:tabs>
          <w:tab w:val="num" w:pos="2640"/>
        </w:tabs>
        <w:ind w:left="2640" w:hanging="360"/>
      </w:pPr>
      <w:rPr>
        <w:rFonts w:ascii="Symbol" w:hAnsi="Symbol" w:hint="default"/>
      </w:rPr>
    </w:lvl>
    <w:lvl w:ilvl="4" w:tplc="5F4E9688">
      <w:start w:val="1"/>
      <w:numFmt w:val="bullet"/>
      <w:lvlText w:val="o"/>
      <w:lvlJc w:val="left"/>
      <w:pPr>
        <w:tabs>
          <w:tab w:val="num" w:pos="3360"/>
        </w:tabs>
        <w:ind w:left="3360" w:hanging="360"/>
      </w:pPr>
      <w:rPr>
        <w:rFonts w:ascii="Courier New" w:hAnsi="Courier New" w:cs="Courier New" w:hint="default"/>
      </w:rPr>
    </w:lvl>
    <w:lvl w:ilvl="5" w:tplc="6832D6FE">
      <w:start w:val="1"/>
      <w:numFmt w:val="bullet"/>
      <w:lvlText w:val=""/>
      <w:lvlJc w:val="left"/>
      <w:pPr>
        <w:tabs>
          <w:tab w:val="num" w:pos="4080"/>
        </w:tabs>
        <w:ind w:left="4080" w:hanging="360"/>
      </w:pPr>
      <w:rPr>
        <w:rFonts w:ascii="Wingdings" w:hAnsi="Wingdings" w:hint="default"/>
      </w:rPr>
    </w:lvl>
    <w:lvl w:ilvl="6" w:tplc="81FC443E">
      <w:start w:val="1"/>
      <w:numFmt w:val="bullet"/>
      <w:lvlText w:val=""/>
      <w:lvlJc w:val="left"/>
      <w:pPr>
        <w:tabs>
          <w:tab w:val="num" w:pos="4800"/>
        </w:tabs>
        <w:ind w:left="4800" w:hanging="360"/>
      </w:pPr>
      <w:rPr>
        <w:rFonts w:ascii="Symbol" w:hAnsi="Symbol" w:hint="default"/>
      </w:rPr>
    </w:lvl>
    <w:lvl w:ilvl="7" w:tplc="4F18CEEC">
      <w:start w:val="1"/>
      <w:numFmt w:val="bullet"/>
      <w:lvlText w:val="o"/>
      <w:lvlJc w:val="left"/>
      <w:pPr>
        <w:tabs>
          <w:tab w:val="num" w:pos="5520"/>
        </w:tabs>
        <w:ind w:left="5520" w:hanging="360"/>
      </w:pPr>
      <w:rPr>
        <w:rFonts w:ascii="Courier New" w:hAnsi="Courier New" w:cs="Courier New" w:hint="default"/>
      </w:rPr>
    </w:lvl>
    <w:lvl w:ilvl="8" w:tplc="BCC8BFBC">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17072A2C"/>
    <w:multiLevelType w:val="hybridMultilevel"/>
    <w:tmpl w:val="151E6806"/>
    <w:lvl w:ilvl="0" w:tplc="42123A44">
      <w:start w:val="1"/>
      <w:numFmt w:val="bullet"/>
      <w:lvlText w:val="o"/>
      <w:lvlJc w:val="left"/>
      <w:pPr>
        <w:ind w:left="720" w:hanging="360"/>
      </w:pPr>
      <w:rPr>
        <w:rFonts w:ascii="Courier New" w:hAnsi="Courier New" w:cs="Courier New" w:hint="default"/>
      </w:rPr>
    </w:lvl>
    <w:lvl w:ilvl="1" w:tplc="A0C65484" w:tentative="1">
      <w:start w:val="1"/>
      <w:numFmt w:val="bullet"/>
      <w:lvlText w:val="o"/>
      <w:lvlJc w:val="left"/>
      <w:pPr>
        <w:ind w:left="1440" w:hanging="360"/>
      </w:pPr>
      <w:rPr>
        <w:rFonts w:ascii="Courier New" w:hAnsi="Courier New" w:cs="Courier New" w:hint="default"/>
      </w:rPr>
    </w:lvl>
    <w:lvl w:ilvl="2" w:tplc="C0980BC2" w:tentative="1">
      <w:start w:val="1"/>
      <w:numFmt w:val="bullet"/>
      <w:lvlText w:val=""/>
      <w:lvlJc w:val="left"/>
      <w:pPr>
        <w:ind w:left="2160" w:hanging="360"/>
      </w:pPr>
      <w:rPr>
        <w:rFonts w:ascii="Wingdings" w:hAnsi="Wingdings" w:hint="default"/>
      </w:rPr>
    </w:lvl>
    <w:lvl w:ilvl="3" w:tplc="5B344D9E" w:tentative="1">
      <w:start w:val="1"/>
      <w:numFmt w:val="bullet"/>
      <w:lvlText w:val=""/>
      <w:lvlJc w:val="left"/>
      <w:pPr>
        <w:ind w:left="2880" w:hanging="360"/>
      </w:pPr>
      <w:rPr>
        <w:rFonts w:ascii="Symbol" w:hAnsi="Symbol" w:hint="default"/>
      </w:rPr>
    </w:lvl>
    <w:lvl w:ilvl="4" w:tplc="3E68A8E6" w:tentative="1">
      <w:start w:val="1"/>
      <w:numFmt w:val="bullet"/>
      <w:lvlText w:val="o"/>
      <w:lvlJc w:val="left"/>
      <w:pPr>
        <w:ind w:left="3600" w:hanging="360"/>
      </w:pPr>
      <w:rPr>
        <w:rFonts w:ascii="Courier New" w:hAnsi="Courier New" w:cs="Courier New" w:hint="default"/>
      </w:rPr>
    </w:lvl>
    <w:lvl w:ilvl="5" w:tplc="00FE8BF8" w:tentative="1">
      <w:start w:val="1"/>
      <w:numFmt w:val="bullet"/>
      <w:lvlText w:val=""/>
      <w:lvlJc w:val="left"/>
      <w:pPr>
        <w:ind w:left="4320" w:hanging="360"/>
      </w:pPr>
      <w:rPr>
        <w:rFonts w:ascii="Wingdings" w:hAnsi="Wingdings" w:hint="default"/>
      </w:rPr>
    </w:lvl>
    <w:lvl w:ilvl="6" w:tplc="5424542C" w:tentative="1">
      <w:start w:val="1"/>
      <w:numFmt w:val="bullet"/>
      <w:lvlText w:val=""/>
      <w:lvlJc w:val="left"/>
      <w:pPr>
        <w:ind w:left="5040" w:hanging="360"/>
      </w:pPr>
      <w:rPr>
        <w:rFonts w:ascii="Symbol" w:hAnsi="Symbol" w:hint="default"/>
      </w:rPr>
    </w:lvl>
    <w:lvl w:ilvl="7" w:tplc="A1FE0794" w:tentative="1">
      <w:start w:val="1"/>
      <w:numFmt w:val="bullet"/>
      <w:lvlText w:val="o"/>
      <w:lvlJc w:val="left"/>
      <w:pPr>
        <w:ind w:left="5760" w:hanging="360"/>
      </w:pPr>
      <w:rPr>
        <w:rFonts w:ascii="Courier New" w:hAnsi="Courier New" w:cs="Courier New" w:hint="default"/>
      </w:rPr>
    </w:lvl>
    <w:lvl w:ilvl="8" w:tplc="265E4E0C" w:tentative="1">
      <w:start w:val="1"/>
      <w:numFmt w:val="bullet"/>
      <w:lvlText w:val=""/>
      <w:lvlJc w:val="left"/>
      <w:pPr>
        <w:ind w:left="6480" w:hanging="360"/>
      </w:pPr>
      <w:rPr>
        <w:rFonts w:ascii="Wingdings" w:hAnsi="Wingdings" w:hint="default"/>
      </w:rPr>
    </w:lvl>
  </w:abstractNum>
  <w:abstractNum w:abstractNumId="7" w15:restartNumberingAfterBreak="0">
    <w:nsid w:val="1EF13044"/>
    <w:multiLevelType w:val="hybridMultilevel"/>
    <w:tmpl w:val="BE427BC8"/>
    <w:lvl w:ilvl="0" w:tplc="4B0EAAC0">
      <w:start w:val="1"/>
      <w:numFmt w:val="decimal"/>
      <w:lvlText w:val="%1."/>
      <w:lvlJc w:val="left"/>
      <w:pPr>
        <w:ind w:left="720" w:hanging="360"/>
      </w:pPr>
    </w:lvl>
    <w:lvl w:ilvl="1" w:tplc="2200BFBE" w:tentative="1">
      <w:start w:val="1"/>
      <w:numFmt w:val="lowerLetter"/>
      <w:lvlText w:val="%2."/>
      <w:lvlJc w:val="left"/>
      <w:pPr>
        <w:ind w:left="1440" w:hanging="360"/>
      </w:pPr>
    </w:lvl>
    <w:lvl w:ilvl="2" w:tplc="68FAB17E" w:tentative="1">
      <w:start w:val="1"/>
      <w:numFmt w:val="lowerRoman"/>
      <w:lvlText w:val="%3."/>
      <w:lvlJc w:val="right"/>
      <w:pPr>
        <w:ind w:left="2160" w:hanging="180"/>
      </w:pPr>
    </w:lvl>
    <w:lvl w:ilvl="3" w:tplc="C3A4E110" w:tentative="1">
      <w:start w:val="1"/>
      <w:numFmt w:val="decimal"/>
      <w:lvlText w:val="%4."/>
      <w:lvlJc w:val="left"/>
      <w:pPr>
        <w:ind w:left="2880" w:hanging="360"/>
      </w:pPr>
    </w:lvl>
    <w:lvl w:ilvl="4" w:tplc="C966C994" w:tentative="1">
      <w:start w:val="1"/>
      <w:numFmt w:val="lowerLetter"/>
      <w:lvlText w:val="%5."/>
      <w:lvlJc w:val="left"/>
      <w:pPr>
        <w:ind w:left="3600" w:hanging="360"/>
      </w:pPr>
    </w:lvl>
    <w:lvl w:ilvl="5" w:tplc="DF6E150E" w:tentative="1">
      <w:start w:val="1"/>
      <w:numFmt w:val="lowerRoman"/>
      <w:lvlText w:val="%6."/>
      <w:lvlJc w:val="right"/>
      <w:pPr>
        <w:ind w:left="4320" w:hanging="180"/>
      </w:pPr>
    </w:lvl>
    <w:lvl w:ilvl="6" w:tplc="33328BEA" w:tentative="1">
      <w:start w:val="1"/>
      <w:numFmt w:val="decimal"/>
      <w:lvlText w:val="%7."/>
      <w:lvlJc w:val="left"/>
      <w:pPr>
        <w:ind w:left="5040" w:hanging="360"/>
      </w:pPr>
    </w:lvl>
    <w:lvl w:ilvl="7" w:tplc="FACAB548" w:tentative="1">
      <w:start w:val="1"/>
      <w:numFmt w:val="lowerLetter"/>
      <w:lvlText w:val="%8."/>
      <w:lvlJc w:val="left"/>
      <w:pPr>
        <w:ind w:left="5760" w:hanging="360"/>
      </w:pPr>
    </w:lvl>
    <w:lvl w:ilvl="8" w:tplc="2C006CAA" w:tentative="1">
      <w:start w:val="1"/>
      <w:numFmt w:val="lowerRoman"/>
      <w:lvlText w:val="%9."/>
      <w:lvlJc w:val="right"/>
      <w:pPr>
        <w:ind w:left="6480" w:hanging="180"/>
      </w:pPr>
    </w:lvl>
  </w:abstractNum>
  <w:abstractNum w:abstractNumId="8" w15:restartNumberingAfterBreak="0">
    <w:nsid w:val="40D9069A"/>
    <w:multiLevelType w:val="hybridMultilevel"/>
    <w:tmpl w:val="C0286A46"/>
    <w:lvl w:ilvl="0" w:tplc="FCA291F6">
      <w:start w:val="1"/>
      <w:numFmt w:val="bullet"/>
      <w:lvlText w:val="o"/>
      <w:lvlJc w:val="left"/>
      <w:pPr>
        <w:ind w:left="720" w:hanging="360"/>
      </w:pPr>
      <w:rPr>
        <w:rFonts w:ascii="Courier New" w:hAnsi="Courier New" w:cs="Courier New" w:hint="default"/>
      </w:rPr>
    </w:lvl>
    <w:lvl w:ilvl="1" w:tplc="F54E6F38" w:tentative="1">
      <w:start w:val="1"/>
      <w:numFmt w:val="bullet"/>
      <w:lvlText w:val="o"/>
      <w:lvlJc w:val="left"/>
      <w:pPr>
        <w:ind w:left="1440" w:hanging="360"/>
      </w:pPr>
      <w:rPr>
        <w:rFonts w:ascii="Courier New" w:hAnsi="Courier New" w:cs="Courier New" w:hint="default"/>
      </w:rPr>
    </w:lvl>
    <w:lvl w:ilvl="2" w:tplc="1F788CD2" w:tentative="1">
      <w:start w:val="1"/>
      <w:numFmt w:val="bullet"/>
      <w:lvlText w:val=""/>
      <w:lvlJc w:val="left"/>
      <w:pPr>
        <w:ind w:left="2160" w:hanging="360"/>
      </w:pPr>
      <w:rPr>
        <w:rFonts w:ascii="Wingdings" w:hAnsi="Wingdings" w:hint="default"/>
      </w:rPr>
    </w:lvl>
    <w:lvl w:ilvl="3" w:tplc="D8CC94A2" w:tentative="1">
      <w:start w:val="1"/>
      <w:numFmt w:val="bullet"/>
      <w:lvlText w:val=""/>
      <w:lvlJc w:val="left"/>
      <w:pPr>
        <w:ind w:left="2880" w:hanging="360"/>
      </w:pPr>
      <w:rPr>
        <w:rFonts w:ascii="Symbol" w:hAnsi="Symbol" w:hint="default"/>
      </w:rPr>
    </w:lvl>
    <w:lvl w:ilvl="4" w:tplc="840E8628" w:tentative="1">
      <w:start w:val="1"/>
      <w:numFmt w:val="bullet"/>
      <w:lvlText w:val="o"/>
      <w:lvlJc w:val="left"/>
      <w:pPr>
        <w:ind w:left="3600" w:hanging="360"/>
      </w:pPr>
      <w:rPr>
        <w:rFonts w:ascii="Courier New" w:hAnsi="Courier New" w:cs="Courier New" w:hint="default"/>
      </w:rPr>
    </w:lvl>
    <w:lvl w:ilvl="5" w:tplc="0B7E1D8A" w:tentative="1">
      <w:start w:val="1"/>
      <w:numFmt w:val="bullet"/>
      <w:lvlText w:val=""/>
      <w:lvlJc w:val="left"/>
      <w:pPr>
        <w:ind w:left="4320" w:hanging="360"/>
      </w:pPr>
      <w:rPr>
        <w:rFonts w:ascii="Wingdings" w:hAnsi="Wingdings" w:hint="default"/>
      </w:rPr>
    </w:lvl>
    <w:lvl w:ilvl="6" w:tplc="80FA8E52" w:tentative="1">
      <w:start w:val="1"/>
      <w:numFmt w:val="bullet"/>
      <w:lvlText w:val=""/>
      <w:lvlJc w:val="left"/>
      <w:pPr>
        <w:ind w:left="5040" w:hanging="360"/>
      </w:pPr>
      <w:rPr>
        <w:rFonts w:ascii="Symbol" w:hAnsi="Symbol" w:hint="default"/>
      </w:rPr>
    </w:lvl>
    <w:lvl w:ilvl="7" w:tplc="7C0A3174" w:tentative="1">
      <w:start w:val="1"/>
      <w:numFmt w:val="bullet"/>
      <w:lvlText w:val="o"/>
      <w:lvlJc w:val="left"/>
      <w:pPr>
        <w:ind w:left="5760" w:hanging="360"/>
      </w:pPr>
      <w:rPr>
        <w:rFonts w:ascii="Courier New" w:hAnsi="Courier New" w:cs="Courier New" w:hint="default"/>
      </w:rPr>
    </w:lvl>
    <w:lvl w:ilvl="8" w:tplc="AEF450DE" w:tentative="1">
      <w:start w:val="1"/>
      <w:numFmt w:val="bullet"/>
      <w:lvlText w:val=""/>
      <w:lvlJc w:val="left"/>
      <w:pPr>
        <w:ind w:left="6480" w:hanging="360"/>
      </w:pPr>
      <w:rPr>
        <w:rFonts w:ascii="Wingdings" w:hAnsi="Wingdings" w:hint="default"/>
      </w:rPr>
    </w:lvl>
  </w:abstractNum>
  <w:abstractNum w:abstractNumId="9" w15:restartNumberingAfterBreak="0">
    <w:nsid w:val="42590292"/>
    <w:multiLevelType w:val="hybridMultilevel"/>
    <w:tmpl w:val="0136F20E"/>
    <w:lvl w:ilvl="0" w:tplc="BBF8C98A">
      <w:start w:val="1"/>
      <w:numFmt w:val="bullet"/>
      <w:lvlText w:val=""/>
      <w:lvlJc w:val="left"/>
      <w:pPr>
        <w:ind w:left="720" w:hanging="360"/>
      </w:pPr>
      <w:rPr>
        <w:rFonts w:ascii="Symbol" w:hAnsi="Symbol" w:hint="default"/>
      </w:rPr>
    </w:lvl>
    <w:lvl w:ilvl="1" w:tplc="38D2486E" w:tentative="1">
      <w:start w:val="1"/>
      <w:numFmt w:val="bullet"/>
      <w:lvlText w:val="o"/>
      <w:lvlJc w:val="left"/>
      <w:pPr>
        <w:ind w:left="1440" w:hanging="360"/>
      </w:pPr>
      <w:rPr>
        <w:rFonts w:ascii="Courier New" w:hAnsi="Courier New" w:cs="Courier New" w:hint="default"/>
      </w:rPr>
    </w:lvl>
    <w:lvl w:ilvl="2" w:tplc="0CEC169A" w:tentative="1">
      <w:start w:val="1"/>
      <w:numFmt w:val="bullet"/>
      <w:lvlText w:val=""/>
      <w:lvlJc w:val="left"/>
      <w:pPr>
        <w:ind w:left="2160" w:hanging="360"/>
      </w:pPr>
      <w:rPr>
        <w:rFonts w:ascii="Wingdings" w:hAnsi="Wingdings" w:hint="default"/>
      </w:rPr>
    </w:lvl>
    <w:lvl w:ilvl="3" w:tplc="6F4403FA" w:tentative="1">
      <w:start w:val="1"/>
      <w:numFmt w:val="bullet"/>
      <w:lvlText w:val=""/>
      <w:lvlJc w:val="left"/>
      <w:pPr>
        <w:ind w:left="2880" w:hanging="360"/>
      </w:pPr>
      <w:rPr>
        <w:rFonts w:ascii="Symbol" w:hAnsi="Symbol" w:hint="default"/>
      </w:rPr>
    </w:lvl>
    <w:lvl w:ilvl="4" w:tplc="D318C622" w:tentative="1">
      <w:start w:val="1"/>
      <w:numFmt w:val="bullet"/>
      <w:lvlText w:val="o"/>
      <w:lvlJc w:val="left"/>
      <w:pPr>
        <w:ind w:left="3600" w:hanging="360"/>
      </w:pPr>
      <w:rPr>
        <w:rFonts w:ascii="Courier New" w:hAnsi="Courier New" w:cs="Courier New" w:hint="default"/>
      </w:rPr>
    </w:lvl>
    <w:lvl w:ilvl="5" w:tplc="A9A23964" w:tentative="1">
      <w:start w:val="1"/>
      <w:numFmt w:val="bullet"/>
      <w:lvlText w:val=""/>
      <w:lvlJc w:val="left"/>
      <w:pPr>
        <w:ind w:left="4320" w:hanging="360"/>
      </w:pPr>
      <w:rPr>
        <w:rFonts w:ascii="Wingdings" w:hAnsi="Wingdings" w:hint="default"/>
      </w:rPr>
    </w:lvl>
    <w:lvl w:ilvl="6" w:tplc="1FEAD704" w:tentative="1">
      <w:start w:val="1"/>
      <w:numFmt w:val="bullet"/>
      <w:lvlText w:val=""/>
      <w:lvlJc w:val="left"/>
      <w:pPr>
        <w:ind w:left="5040" w:hanging="360"/>
      </w:pPr>
      <w:rPr>
        <w:rFonts w:ascii="Symbol" w:hAnsi="Symbol" w:hint="default"/>
      </w:rPr>
    </w:lvl>
    <w:lvl w:ilvl="7" w:tplc="625A9736" w:tentative="1">
      <w:start w:val="1"/>
      <w:numFmt w:val="bullet"/>
      <w:lvlText w:val="o"/>
      <w:lvlJc w:val="left"/>
      <w:pPr>
        <w:ind w:left="5760" w:hanging="360"/>
      </w:pPr>
      <w:rPr>
        <w:rFonts w:ascii="Courier New" w:hAnsi="Courier New" w:cs="Courier New" w:hint="default"/>
      </w:rPr>
    </w:lvl>
    <w:lvl w:ilvl="8" w:tplc="6DE41C8E" w:tentative="1">
      <w:start w:val="1"/>
      <w:numFmt w:val="bullet"/>
      <w:lvlText w:val=""/>
      <w:lvlJc w:val="left"/>
      <w:pPr>
        <w:ind w:left="6480" w:hanging="360"/>
      </w:pPr>
      <w:rPr>
        <w:rFonts w:ascii="Wingdings" w:hAnsi="Wingdings" w:hint="default"/>
      </w:rPr>
    </w:lvl>
  </w:abstractNum>
  <w:abstractNum w:abstractNumId="10" w15:restartNumberingAfterBreak="0">
    <w:nsid w:val="4F2D3A63"/>
    <w:multiLevelType w:val="hybridMultilevel"/>
    <w:tmpl w:val="5A363F1C"/>
    <w:lvl w:ilvl="0" w:tplc="BA0C0ADA">
      <w:start w:val="1"/>
      <w:numFmt w:val="bullet"/>
      <w:lvlText w:val=""/>
      <w:lvlJc w:val="left"/>
      <w:pPr>
        <w:ind w:left="720" w:hanging="360"/>
      </w:pPr>
      <w:rPr>
        <w:rFonts w:ascii="Symbol" w:hAnsi="Symbol" w:hint="default"/>
      </w:rPr>
    </w:lvl>
    <w:lvl w:ilvl="1" w:tplc="C538A030" w:tentative="1">
      <w:start w:val="1"/>
      <w:numFmt w:val="bullet"/>
      <w:lvlText w:val="o"/>
      <w:lvlJc w:val="left"/>
      <w:pPr>
        <w:ind w:left="1440" w:hanging="360"/>
      </w:pPr>
      <w:rPr>
        <w:rFonts w:ascii="Courier New" w:hAnsi="Courier New" w:cs="Courier New" w:hint="default"/>
      </w:rPr>
    </w:lvl>
    <w:lvl w:ilvl="2" w:tplc="EA5A3884" w:tentative="1">
      <w:start w:val="1"/>
      <w:numFmt w:val="bullet"/>
      <w:lvlText w:val=""/>
      <w:lvlJc w:val="left"/>
      <w:pPr>
        <w:ind w:left="2160" w:hanging="360"/>
      </w:pPr>
      <w:rPr>
        <w:rFonts w:ascii="Wingdings" w:hAnsi="Wingdings" w:hint="default"/>
      </w:rPr>
    </w:lvl>
    <w:lvl w:ilvl="3" w:tplc="6A14DE40" w:tentative="1">
      <w:start w:val="1"/>
      <w:numFmt w:val="bullet"/>
      <w:lvlText w:val=""/>
      <w:lvlJc w:val="left"/>
      <w:pPr>
        <w:ind w:left="2880" w:hanging="360"/>
      </w:pPr>
      <w:rPr>
        <w:rFonts w:ascii="Symbol" w:hAnsi="Symbol" w:hint="default"/>
      </w:rPr>
    </w:lvl>
    <w:lvl w:ilvl="4" w:tplc="E758DEF8" w:tentative="1">
      <w:start w:val="1"/>
      <w:numFmt w:val="bullet"/>
      <w:lvlText w:val="o"/>
      <w:lvlJc w:val="left"/>
      <w:pPr>
        <w:ind w:left="3600" w:hanging="360"/>
      </w:pPr>
      <w:rPr>
        <w:rFonts w:ascii="Courier New" w:hAnsi="Courier New" w:cs="Courier New" w:hint="default"/>
      </w:rPr>
    </w:lvl>
    <w:lvl w:ilvl="5" w:tplc="91B4270C" w:tentative="1">
      <w:start w:val="1"/>
      <w:numFmt w:val="bullet"/>
      <w:lvlText w:val=""/>
      <w:lvlJc w:val="left"/>
      <w:pPr>
        <w:ind w:left="4320" w:hanging="360"/>
      </w:pPr>
      <w:rPr>
        <w:rFonts w:ascii="Wingdings" w:hAnsi="Wingdings" w:hint="default"/>
      </w:rPr>
    </w:lvl>
    <w:lvl w:ilvl="6" w:tplc="80E445A2" w:tentative="1">
      <w:start w:val="1"/>
      <w:numFmt w:val="bullet"/>
      <w:lvlText w:val=""/>
      <w:lvlJc w:val="left"/>
      <w:pPr>
        <w:ind w:left="5040" w:hanging="360"/>
      </w:pPr>
      <w:rPr>
        <w:rFonts w:ascii="Symbol" w:hAnsi="Symbol" w:hint="default"/>
      </w:rPr>
    </w:lvl>
    <w:lvl w:ilvl="7" w:tplc="CCBCFABC" w:tentative="1">
      <w:start w:val="1"/>
      <w:numFmt w:val="bullet"/>
      <w:lvlText w:val="o"/>
      <w:lvlJc w:val="left"/>
      <w:pPr>
        <w:ind w:left="5760" w:hanging="360"/>
      </w:pPr>
      <w:rPr>
        <w:rFonts w:ascii="Courier New" w:hAnsi="Courier New" w:cs="Courier New" w:hint="default"/>
      </w:rPr>
    </w:lvl>
    <w:lvl w:ilvl="8" w:tplc="C1BCF002" w:tentative="1">
      <w:start w:val="1"/>
      <w:numFmt w:val="bullet"/>
      <w:lvlText w:val=""/>
      <w:lvlJc w:val="left"/>
      <w:pPr>
        <w:ind w:left="6480" w:hanging="360"/>
      </w:pPr>
      <w:rPr>
        <w:rFonts w:ascii="Wingdings" w:hAnsi="Wingdings" w:hint="default"/>
      </w:rPr>
    </w:lvl>
  </w:abstractNum>
  <w:abstractNum w:abstractNumId="11" w15:restartNumberingAfterBreak="0">
    <w:nsid w:val="5EFB0844"/>
    <w:multiLevelType w:val="hybridMultilevel"/>
    <w:tmpl w:val="585E8F2E"/>
    <w:lvl w:ilvl="0" w:tplc="422C1822">
      <w:numFmt w:val="bullet"/>
      <w:lvlText w:val=""/>
      <w:lvlJc w:val="left"/>
      <w:pPr>
        <w:ind w:left="720" w:hanging="585"/>
      </w:pPr>
      <w:rPr>
        <w:rFonts w:ascii="Wingdings" w:eastAsia="Times New Roman" w:hAnsi="Wingdings" w:cs="Times New Roman" w:hint="default"/>
        <w:sz w:val="18"/>
        <w:szCs w:val="18"/>
      </w:rPr>
    </w:lvl>
    <w:lvl w:ilvl="1" w:tplc="2A2A075E">
      <w:start w:val="1"/>
      <w:numFmt w:val="bullet"/>
      <w:lvlText w:val="o"/>
      <w:lvlJc w:val="left"/>
      <w:pPr>
        <w:ind w:left="1215" w:hanging="360"/>
      </w:pPr>
      <w:rPr>
        <w:rFonts w:ascii="Courier New" w:hAnsi="Courier New" w:cs="Courier New" w:hint="default"/>
      </w:rPr>
    </w:lvl>
    <w:lvl w:ilvl="2" w:tplc="EEE6A382">
      <w:start w:val="1"/>
      <w:numFmt w:val="bullet"/>
      <w:lvlText w:val=""/>
      <w:lvlJc w:val="left"/>
      <w:pPr>
        <w:ind w:left="1935" w:hanging="360"/>
      </w:pPr>
      <w:rPr>
        <w:rFonts w:ascii="Wingdings" w:hAnsi="Wingdings" w:hint="default"/>
      </w:rPr>
    </w:lvl>
    <w:lvl w:ilvl="3" w:tplc="1A1C1060">
      <w:start w:val="1"/>
      <w:numFmt w:val="bullet"/>
      <w:lvlText w:val=""/>
      <w:lvlJc w:val="left"/>
      <w:pPr>
        <w:ind w:left="2655" w:hanging="360"/>
      </w:pPr>
      <w:rPr>
        <w:rFonts w:ascii="Symbol" w:hAnsi="Symbol" w:hint="default"/>
      </w:rPr>
    </w:lvl>
    <w:lvl w:ilvl="4" w:tplc="841A64B4">
      <w:start w:val="1"/>
      <w:numFmt w:val="bullet"/>
      <w:lvlText w:val="o"/>
      <w:lvlJc w:val="left"/>
      <w:pPr>
        <w:ind w:left="3375" w:hanging="360"/>
      </w:pPr>
      <w:rPr>
        <w:rFonts w:ascii="Courier New" w:hAnsi="Courier New" w:cs="Courier New" w:hint="default"/>
      </w:rPr>
    </w:lvl>
    <w:lvl w:ilvl="5" w:tplc="C03422AA">
      <w:start w:val="1"/>
      <w:numFmt w:val="bullet"/>
      <w:lvlText w:val=""/>
      <w:lvlJc w:val="left"/>
      <w:pPr>
        <w:ind w:left="4095" w:hanging="360"/>
      </w:pPr>
      <w:rPr>
        <w:rFonts w:ascii="Wingdings" w:hAnsi="Wingdings" w:hint="default"/>
      </w:rPr>
    </w:lvl>
    <w:lvl w:ilvl="6" w:tplc="19AA10B8">
      <w:start w:val="1"/>
      <w:numFmt w:val="bullet"/>
      <w:lvlText w:val=""/>
      <w:lvlJc w:val="left"/>
      <w:pPr>
        <w:ind w:left="4815" w:hanging="360"/>
      </w:pPr>
      <w:rPr>
        <w:rFonts w:ascii="Symbol" w:hAnsi="Symbol" w:hint="default"/>
      </w:rPr>
    </w:lvl>
    <w:lvl w:ilvl="7" w:tplc="BCD4A83E">
      <w:start w:val="1"/>
      <w:numFmt w:val="bullet"/>
      <w:lvlText w:val="o"/>
      <w:lvlJc w:val="left"/>
      <w:pPr>
        <w:ind w:left="5535" w:hanging="360"/>
      </w:pPr>
      <w:rPr>
        <w:rFonts w:ascii="Courier New" w:hAnsi="Courier New" w:cs="Courier New" w:hint="default"/>
      </w:rPr>
    </w:lvl>
    <w:lvl w:ilvl="8" w:tplc="D014166E">
      <w:start w:val="1"/>
      <w:numFmt w:val="bullet"/>
      <w:lvlText w:val=""/>
      <w:lvlJc w:val="left"/>
      <w:pPr>
        <w:ind w:left="6255" w:hanging="360"/>
      </w:pPr>
      <w:rPr>
        <w:rFonts w:ascii="Wingdings" w:hAnsi="Wingdings" w:hint="default"/>
      </w:rPr>
    </w:lvl>
  </w:abstractNum>
  <w:abstractNum w:abstractNumId="12" w15:restartNumberingAfterBreak="0">
    <w:nsid w:val="72144AB4"/>
    <w:multiLevelType w:val="hybridMultilevel"/>
    <w:tmpl w:val="661A53D8"/>
    <w:lvl w:ilvl="0" w:tplc="18E0C5C8">
      <w:start w:val="1"/>
      <w:numFmt w:val="bullet"/>
      <w:lvlText w:val="o"/>
      <w:lvlJc w:val="left"/>
      <w:pPr>
        <w:ind w:left="720" w:hanging="360"/>
      </w:pPr>
      <w:rPr>
        <w:rFonts w:ascii="Courier New" w:hAnsi="Courier New" w:cs="Courier New" w:hint="default"/>
      </w:rPr>
    </w:lvl>
    <w:lvl w:ilvl="1" w:tplc="3552DC9C" w:tentative="1">
      <w:start w:val="1"/>
      <w:numFmt w:val="bullet"/>
      <w:lvlText w:val="o"/>
      <w:lvlJc w:val="left"/>
      <w:pPr>
        <w:ind w:left="1440" w:hanging="360"/>
      </w:pPr>
      <w:rPr>
        <w:rFonts w:ascii="Courier New" w:hAnsi="Courier New" w:cs="Courier New" w:hint="default"/>
      </w:rPr>
    </w:lvl>
    <w:lvl w:ilvl="2" w:tplc="CC8CBFCA" w:tentative="1">
      <w:start w:val="1"/>
      <w:numFmt w:val="bullet"/>
      <w:lvlText w:val=""/>
      <w:lvlJc w:val="left"/>
      <w:pPr>
        <w:ind w:left="2160" w:hanging="360"/>
      </w:pPr>
      <w:rPr>
        <w:rFonts w:ascii="Wingdings" w:hAnsi="Wingdings" w:hint="default"/>
      </w:rPr>
    </w:lvl>
    <w:lvl w:ilvl="3" w:tplc="27D8D54E" w:tentative="1">
      <w:start w:val="1"/>
      <w:numFmt w:val="bullet"/>
      <w:lvlText w:val=""/>
      <w:lvlJc w:val="left"/>
      <w:pPr>
        <w:ind w:left="2880" w:hanging="360"/>
      </w:pPr>
      <w:rPr>
        <w:rFonts w:ascii="Symbol" w:hAnsi="Symbol" w:hint="default"/>
      </w:rPr>
    </w:lvl>
    <w:lvl w:ilvl="4" w:tplc="C63C5E9E" w:tentative="1">
      <w:start w:val="1"/>
      <w:numFmt w:val="bullet"/>
      <w:lvlText w:val="o"/>
      <w:lvlJc w:val="left"/>
      <w:pPr>
        <w:ind w:left="3600" w:hanging="360"/>
      </w:pPr>
      <w:rPr>
        <w:rFonts w:ascii="Courier New" w:hAnsi="Courier New" w:cs="Courier New" w:hint="default"/>
      </w:rPr>
    </w:lvl>
    <w:lvl w:ilvl="5" w:tplc="4094C57A" w:tentative="1">
      <w:start w:val="1"/>
      <w:numFmt w:val="bullet"/>
      <w:lvlText w:val=""/>
      <w:lvlJc w:val="left"/>
      <w:pPr>
        <w:ind w:left="4320" w:hanging="360"/>
      </w:pPr>
      <w:rPr>
        <w:rFonts w:ascii="Wingdings" w:hAnsi="Wingdings" w:hint="default"/>
      </w:rPr>
    </w:lvl>
    <w:lvl w:ilvl="6" w:tplc="92F89DBA" w:tentative="1">
      <w:start w:val="1"/>
      <w:numFmt w:val="bullet"/>
      <w:lvlText w:val=""/>
      <w:lvlJc w:val="left"/>
      <w:pPr>
        <w:ind w:left="5040" w:hanging="360"/>
      </w:pPr>
      <w:rPr>
        <w:rFonts w:ascii="Symbol" w:hAnsi="Symbol" w:hint="default"/>
      </w:rPr>
    </w:lvl>
    <w:lvl w:ilvl="7" w:tplc="6CE05EA6" w:tentative="1">
      <w:start w:val="1"/>
      <w:numFmt w:val="bullet"/>
      <w:lvlText w:val="o"/>
      <w:lvlJc w:val="left"/>
      <w:pPr>
        <w:ind w:left="5760" w:hanging="360"/>
      </w:pPr>
      <w:rPr>
        <w:rFonts w:ascii="Courier New" w:hAnsi="Courier New" w:cs="Courier New" w:hint="default"/>
      </w:rPr>
    </w:lvl>
    <w:lvl w:ilvl="8" w:tplc="871A8B96" w:tentative="1">
      <w:start w:val="1"/>
      <w:numFmt w:val="bullet"/>
      <w:lvlText w:val=""/>
      <w:lvlJc w:val="left"/>
      <w:pPr>
        <w:ind w:left="6480" w:hanging="360"/>
      </w:pPr>
      <w:rPr>
        <w:rFonts w:ascii="Wingdings" w:hAnsi="Wingdings" w:hint="default"/>
      </w:rPr>
    </w:lvl>
  </w:abstractNum>
  <w:abstractNum w:abstractNumId="13" w15:restartNumberingAfterBreak="0">
    <w:nsid w:val="73944DFC"/>
    <w:multiLevelType w:val="hybridMultilevel"/>
    <w:tmpl w:val="F4BC896E"/>
    <w:lvl w:ilvl="0" w:tplc="A9E2F44E">
      <w:start w:val="1"/>
      <w:numFmt w:val="bullet"/>
      <w:lvlText w:val=""/>
      <w:lvlJc w:val="left"/>
      <w:pPr>
        <w:ind w:left="720" w:hanging="360"/>
      </w:pPr>
      <w:rPr>
        <w:rFonts w:ascii="Symbol" w:hAnsi="Symbol" w:hint="default"/>
      </w:rPr>
    </w:lvl>
    <w:lvl w:ilvl="1" w:tplc="F0CECF28" w:tentative="1">
      <w:start w:val="1"/>
      <w:numFmt w:val="bullet"/>
      <w:lvlText w:val="o"/>
      <w:lvlJc w:val="left"/>
      <w:pPr>
        <w:ind w:left="1440" w:hanging="360"/>
      </w:pPr>
      <w:rPr>
        <w:rFonts w:ascii="Courier New" w:hAnsi="Courier New" w:cs="Courier New" w:hint="default"/>
      </w:rPr>
    </w:lvl>
    <w:lvl w:ilvl="2" w:tplc="D3FC097C" w:tentative="1">
      <w:start w:val="1"/>
      <w:numFmt w:val="bullet"/>
      <w:lvlText w:val=""/>
      <w:lvlJc w:val="left"/>
      <w:pPr>
        <w:ind w:left="2160" w:hanging="360"/>
      </w:pPr>
      <w:rPr>
        <w:rFonts w:ascii="Wingdings" w:hAnsi="Wingdings" w:hint="default"/>
      </w:rPr>
    </w:lvl>
    <w:lvl w:ilvl="3" w:tplc="30CA080E" w:tentative="1">
      <w:start w:val="1"/>
      <w:numFmt w:val="bullet"/>
      <w:lvlText w:val=""/>
      <w:lvlJc w:val="left"/>
      <w:pPr>
        <w:ind w:left="2880" w:hanging="360"/>
      </w:pPr>
      <w:rPr>
        <w:rFonts w:ascii="Symbol" w:hAnsi="Symbol" w:hint="default"/>
      </w:rPr>
    </w:lvl>
    <w:lvl w:ilvl="4" w:tplc="5E707C3E" w:tentative="1">
      <w:start w:val="1"/>
      <w:numFmt w:val="bullet"/>
      <w:lvlText w:val="o"/>
      <w:lvlJc w:val="left"/>
      <w:pPr>
        <w:ind w:left="3600" w:hanging="360"/>
      </w:pPr>
      <w:rPr>
        <w:rFonts w:ascii="Courier New" w:hAnsi="Courier New" w:cs="Courier New" w:hint="default"/>
      </w:rPr>
    </w:lvl>
    <w:lvl w:ilvl="5" w:tplc="C5C6F26C" w:tentative="1">
      <w:start w:val="1"/>
      <w:numFmt w:val="bullet"/>
      <w:lvlText w:val=""/>
      <w:lvlJc w:val="left"/>
      <w:pPr>
        <w:ind w:left="4320" w:hanging="360"/>
      </w:pPr>
      <w:rPr>
        <w:rFonts w:ascii="Wingdings" w:hAnsi="Wingdings" w:hint="default"/>
      </w:rPr>
    </w:lvl>
    <w:lvl w:ilvl="6" w:tplc="B63CA5C6" w:tentative="1">
      <w:start w:val="1"/>
      <w:numFmt w:val="bullet"/>
      <w:lvlText w:val=""/>
      <w:lvlJc w:val="left"/>
      <w:pPr>
        <w:ind w:left="5040" w:hanging="360"/>
      </w:pPr>
      <w:rPr>
        <w:rFonts w:ascii="Symbol" w:hAnsi="Symbol" w:hint="default"/>
      </w:rPr>
    </w:lvl>
    <w:lvl w:ilvl="7" w:tplc="50FEA298" w:tentative="1">
      <w:start w:val="1"/>
      <w:numFmt w:val="bullet"/>
      <w:lvlText w:val="o"/>
      <w:lvlJc w:val="left"/>
      <w:pPr>
        <w:ind w:left="5760" w:hanging="360"/>
      </w:pPr>
      <w:rPr>
        <w:rFonts w:ascii="Courier New" w:hAnsi="Courier New" w:cs="Courier New" w:hint="default"/>
      </w:rPr>
    </w:lvl>
    <w:lvl w:ilvl="8" w:tplc="14C0734C" w:tentative="1">
      <w:start w:val="1"/>
      <w:numFmt w:val="bullet"/>
      <w:lvlText w:val=""/>
      <w:lvlJc w:val="left"/>
      <w:pPr>
        <w:ind w:left="6480" w:hanging="360"/>
      </w:pPr>
      <w:rPr>
        <w:rFonts w:ascii="Wingdings" w:hAnsi="Wingdings" w:hint="default"/>
      </w:rPr>
    </w:lvl>
  </w:abstractNum>
  <w:abstractNum w:abstractNumId="14" w15:restartNumberingAfterBreak="0">
    <w:nsid w:val="7F954B73"/>
    <w:multiLevelType w:val="hybridMultilevel"/>
    <w:tmpl w:val="7A5CA02E"/>
    <w:lvl w:ilvl="0" w:tplc="D98EC876">
      <w:start w:val="1"/>
      <w:numFmt w:val="bullet"/>
      <w:lvlText w:val=""/>
      <w:lvlJc w:val="left"/>
      <w:pPr>
        <w:ind w:left="720" w:hanging="360"/>
      </w:pPr>
      <w:rPr>
        <w:rFonts w:ascii="Symbol" w:hAnsi="Symbol" w:hint="default"/>
      </w:rPr>
    </w:lvl>
    <w:lvl w:ilvl="1" w:tplc="FCFCE2C4" w:tentative="1">
      <w:start w:val="1"/>
      <w:numFmt w:val="bullet"/>
      <w:lvlText w:val="o"/>
      <w:lvlJc w:val="left"/>
      <w:pPr>
        <w:ind w:left="1440" w:hanging="360"/>
      </w:pPr>
      <w:rPr>
        <w:rFonts w:ascii="Courier New" w:hAnsi="Courier New" w:cs="Courier New" w:hint="default"/>
      </w:rPr>
    </w:lvl>
    <w:lvl w:ilvl="2" w:tplc="0B26363E" w:tentative="1">
      <w:start w:val="1"/>
      <w:numFmt w:val="bullet"/>
      <w:lvlText w:val=""/>
      <w:lvlJc w:val="left"/>
      <w:pPr>
        <w:ind w:left="2160" w:hanging="360"/>
      </w:pPr>
      <w:rPr>
        <w:rFonts w:ascii="Wingdings" w:hAnsi="Wingdings" w:hint="default"/>
      </w:rPr>
    </w:lvl>
    <w:lvl w:ilvl="3" w:tplc="4716AAB2" w:tentative="1">
      <w:start w:val="1"/>
      <w:numFmt w:val="bullet"/>
      <w:lvlText w:val=""/>
      <w:lvlJc w:val="left"/>
      <w:pPr>
        <w:ind w:left="2880" w:hanging="360"/>
      </w:pPr>
      <w:rPr>
        <w:rFonts w:ascii="Symbol" w:hAnsi="Symbol" w:hint="default"/>
      </w:rPr>
    </w:lvl>
    <w:lvl w:ilvl="4" w:tplc="0104371E" w:tentative="1">
      <w:start w:val="1"/>
      <w:numFmt w:val="bullet"/>
      <w:lvlText w:val="o"/>
      <w:lvlJc w:val="left"/>
      <w:pPr>
        <w:ind w:left="3600" w:hanging="360"/>
      </w:pPr>
      <w:rPr>
        <w:rFonts w:ascii="Courier New" w:hAnsi="Courier New" w:cs="Courier New" w:hint="default"/>
      </w:rPr>
    </w:lvl>
    <w:lvl w:ilvl="5" w:tplc="0BDEA026" w:tentative="1">
      <w:start w:val="1"/>
      <w:numFmt w:val="bullet"/>
      <w:lvlText w:val=""/>
      <w:lvlJc w:val="left"/>
      <w:pPr>
        <w:ind w:left="4320" w:hanging="360"/>
      </w:pPr>
      <w:rPr>
        <w:rFonts w:ascii="Wingdings" w:hAnsi="Wingdings" w:hint="default"/>
      </w:rPr>
    </w:lvl>
    <w:lvl w:ilvl="6" w:tplc="5004423A" w:tentative="1">
      <w:start w:val="1"/>
      <w:numFmt w:val="bullet"/>
      <w:lvlText w:val=""/>
      <w:lvlJc w:val="left"/>
      <w:pPr>
        <w:ind w:left="5040" w:hanging="360"/>
      </w:pPr>
      <w:rPr>
        <w:rFonts w:ascii="Symbol" w:hAnsi="Symbol" w:hint="default"/>
      </w:rPr>
    </w:lvl>
    <w:lvl w:ilvl="7" w:tplc="FF5E87BC" w:tentative="1">
      <w:start w:val="1"/>
      <w:numFmt w:val="bullet"/>
      <w:lvlText w:val="o"/>
      <w:lvlJc w:val="left"/>
      <w:pPr>
        <w:ind w:left="5760" w:hanging="360"/>
      </w:pPr>
      <w:rPr>
        <w:rFonts w:ascii="Courier New" w:hAnsi="Courier New" w:cs="Courier New" w:hint="default"/>
      </w:rPr>
    </w:lvl>
    <w:lvl w:ilvl="8" w:tplc="A3EAF3E6" w:tentative="1">
      <w:start w:val="1"/>
      <w:numFmt w:val="bullet"/>
      <w:lvlText w:val=""/>
      <w:lvlJc w:val="left"/>
      <w:pPr>
        <w:ind w:left="6480" w:hanging="360"/>
      </w:pPr>
      <w:rPr>
        <w:rFonts w:ascii="Wingdings" w:hAnsi="Wingdings" w:hint="default"/>
      </w:rPr>
    </w:lvl>
  </w:abstractNum>
  <w:abstractNum w:abstractNumId="15" w15:restartNumberingAfterBreak="0">
    <w:nsid w:val="7F9C460B"/>
    <w:multiLevelType w:val="hybridMultilevel"/>
    <w:tmpl w:val="A12ED034"/>
    <w:lvl w:ilvl="0" w:tplc="20C0AFEC">
      <w:start w:val="1"/>
      <w:numFmt w:val="bullet"/>
      <w:lvlText w:val="o"/>
      <w:lvlJc w:val="left"/>
      <w:pPr>
        <w:ind w:left="702" w:hanging="360"/>
      </w:pPr>
      <w:rPr>
        <w:rFonts w:ascii="Courier New" w:hAnsi="Courier New" w:cs="Courier New" w:hint="default"/>
      </w:rPr>
    </w:lvl>
    <w:lvl w:ilvl="1" w:tplc="8D824802" w:tentative="1">
      <w:start w:val="1"/>
      <w:numFmt w:val="bullet"/>
      <w:lvlText w:val="o"/>
      <w:lvlJc w:val="left"/>
      <w:pPr>
        <w:ind w:left="1422" w:hanging="360"/>
      </w:pPr>
      <w:rPr>
        <w:rFonts w:ascii="Courier New" w:hAnsi="Courier New" w:cs="Courier New" w:hint="default"/>
      </w:rPr>
    </w:lvl>
    <w:lvl w:ilvl="2" w:tplc="FF3641A2" w:tentative="1">
      <w:start w:val="1"/>
      <w:numFmt w:val="bullet"/>
      <w:lvlText w:val=""/>
      <w:lvlJc w:val="left"/>
      <w:pPr>
        <w:ind w:left="2142" w:hanging="360"/>
      </w:pPr>
      <w:rPr>
        <w:rFonts w:ascii="Wingdings" w:hAnsi="Wingdings" w:hint="default"/>
      </w:rPr>
    </w:lvl>
    <w:lvl w:ilvl="3" w:tplc="4F0E3E6A" w:tentative="1">
      <w:start w:val="1"/>
      <w:numFmt w:val="bullet"/>
      <w:lvlText w:val=""/>
      <w:lvlJc w:val="left"/>
      <w:pPr>
        <w:ind w:left="2862" w:hanging="360"/>
      </w:pPr>
      <w:rPr>
        <w:rFonts w:ascii="Symbol" w:hAnsi="Symbol" w:hint="default"/>
      </w:rPr>
    </w:lvl>
    <w:lvl w:ilvl="4" w:tplc="D1D69F48" w:tentative="1">
      <w:start w:val="1"/>
      <w:numFmt w:val="bullet"/>
      <w:lvlText w:val="o"/>
      <w:lvlJc w:val="left"/>
      <w:pPr>
        <w:ind w:left="3582" w:hanging="360"/>
      </w:pPr>
      <w:rPr>
        <w:rFonts w:ascii="Courier New" w:hAnsi="Courier New" w:cs="Courier New" w:hint="default"/>
      </w:rPr>
    </w:lvl>
    <w:lvl w:ilvl="5" w:tplc="3F50750E" w:tentative="1">
      <w:start w:val="1"/>
      <w:numFmt w:val="bullet"/>
      <w:lvlText w:val=""/>
      <w:lvlJc w:val="left"/>
      <w:pPr>
        <w:ind w:left="4302" w:hanging="360"/>
      </w:pPr>
      <w:rPr>
        <w:rFonts w:ascii="Wingdings" w:hAnsi="Wingdings" w:hint="default"/>
      </w:rPr>
    </w:lvl>
    <w:lvl w:ilvl="6" w:tplc="1520B5BE" w:tentative="1">
      <w:start w:val="1"/>
      <w:numFmt w:val="bullet"/>
      <w:lvlText w:val=""/>
      <w:lvlJc w:val="left"/>
      <w:pPr>
        <w:ind w:left="5022" w:hanging="360"/>
      </w:pPr>
      <w:rPr>
        <w:rFonts w:ascii="Symbol" w:hAnsi="Symbol" w:hint="default"/>
      </w:rPr>
    </w:lvl>
    <w:lvl w:ilvl="7" w:tplc="D032A478" w:tentative="1">
      <w:start w:val="1"/>
      <w:numFmt w:val="bullet"/>
      <w:lvlText w:val="o"/>
      <w:lvlJc w:val="left"/>
      <w:pPr>
        <w:ind w:left="5742" w:hanging="360"/>
      </w:pPr>
      <w:rPr>
        <w:rFonts w:ascii="Courier New" w:hAnsi="Courier New" w:cs="Courier New" w:hint="default"/>
      </w:rPr>
    </w:lvl>
    <w:lvl w:ilvl="8" w:tplc="09881A4E" w:tentative="1">
      <w:start w:val="1"/>
      <w:numFmt w:val="bullet"/>
      <w:lvlText w:val=""/>
      <w:lvlJc w:val="left"/>
      <w:pPr>
        <w:ind w:left="6462" w:hanging="360"/>
      </w:pPr>
      <w:rPr>
        <w:rFonts w:ascii="Wingdings" w:hAnsi="Wingdings" w:hint="default"/>
      </w:rPr>
    </w:lvl>
  </w:abstractNum>
  <w:num w:numId="1">
    <w:abstractNumId w:val="4"/>
  </w:num>
  <w:num w:numId="2">
    <w:abstractNumId w:val="11"/>
  </w:num>
  <w:num w:numId="3">
    <w:abstractNumId w:val="3"/>
  </w:num>
  <w:num w:numId="4">
    <w:abstractNumId w:val="5"/>
  </w:num>
  <w:num w:numId="5">
    <w:abstractNumId w:val="3"/>
  </w:num>
  <w:num w:numId="6">
    <w:abstractNumId w:val="7"/>
  </w:num>
  <w:num w:numId="7">
    <w:abstractNumId w:val="15"/>
  </w:num>
  <w:num w:numId="8">
    <w:abstractNumId w:val="2"/>
  </w:num>
  <w:num w:numId="9">
    <w:abstractNumId w:val="6"/>
  </w:num>
  <w:num w:numId="10">
    <w:abstractNumId w:val="12"/>
  </w:num>
  <w:num w:numId="11">
    <w:abstractNumId w:val="8"/>
  </w:num>
  <w:num w:numId="12">
    <w:abstractNumId w:val="1"/>
  </w:num>
  <w:num w:numId="13">
    <w:abstractNumId w:val="14"/>
  </w:num>
  <w:num w:numId="14">
    <w:abstractNumId w:val="10"/>
  </w:num>
  <w:num w:numId="15">
    <w:abstractNumId w:val="9"/>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62"/>
    <w:rsid w:val="00080E62"/>
    <w:rsid w:val="000E35EB"/>
    <w:rsid w:val="00174451"/>
    <w:rsid w:val="00175E5D"/>
    <w:rsid w:val="00244EA4"/>
    <w:rsid w:val="002728B5"/>
    <w:rsid w:val="002D2D78"/>
    <w:rsid w:val="003565C7"/>
    <w:rsid w:val="00465D8A"/>
    <w:rsid w:val="004A1952"/>
    <w:rsid w:val="00507D25"/>
    <w:rsid w:val="005B7983"/>
    <w:rsid w:val="005C5E9E"/>
    <w:rsid w:val="006622DC"/>
    <w:rsid w:val="007562A5"/>
    <w:rsid w:val="00AF21B1"/>
    <w:rsid w:val="00BF6AF6"/>
    <w:rsid w:val="00CE65D6"/>
    <w:rsid w:val="00D20B61"/>
    <w:rsid w:val="00D573BF"/>
    <w:rsid w:val="00DA139C"/>
    <w:rsid w:val="00DB09C8"/>
    <w:rsid w:val="00E32EF0"/>
    <w:rsid w:val="00E73EAD"/>
    <w:rsid w:val="00EB7FFD"/>
    <w:rsid w:val="00EC51D7"/>
    <w:rsid w:val="00ED5269"/>
    <w:rsid w:val="00F05344"/>
    <w:rsid w:val="00F7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40F2"/>
  <w15:docId w15:val="{C9BFCAA4-5E41-4D9D-9793-94B767F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E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52"/>
  </w:style>
  <w:style w:type="paragraph" w:styleId="Footer">
    <w:name w:val="footer"/>
    <w:basedOn w:val="Normal"/>
    <w:link w:val="FooterChar"/>
    <w:uiPriority w:val="99"/>
    <w:unhideWhenUsed/>
    <w:rsid w:val="004A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52"/>
  </w:style>
  <w:style w:type="paragraph" w:customStyle="1" w:styleId="SectionHeading">
    <w:name w:val=".Section Heading"/>
    <w:basedOn w:val="Normal"/>
    <w:link w:val="SectionHeadingChar"/>
    <w:qFormat/>
    <w:rsid w:val="00D573BF"/>
    <w:pPr>
      <w:spacing w:after="0" w:line="280" w:lineRule="atLeast"/>
    </w:pPr>
    <w:rPr>
      <w:rFonts w:ascii="Arial" w:eastAsia="Times New Roman" w:hAnsi="Arial" w:cs="Arial"/>
      <w:b/>
      <w:color w:val="808000"/>
      <w:sz w:val="18"/>
      <w:szCs w:val="18"/>
    </w:rPr>
  </w:style>
  <w:style w:type="character" w:customStyle="1" w:styleId="SectionHeadingChar">
    <w:name w:val=".Section Heading Char"/>
    <w:link w:val="SectionHeading"/>
    <w:rsid w:val="00D573BF"/>
    <w:rPr>
      <w:rFonts w:ascii="Arial" w:eastAsia="Times New Roman" w:hAnsi="Arial" w:cs="Arial"/>
      <w:b/>
      <w:color w:val="808000"/>
      <w:sz w:val="18"/>
      <w:szCs w:val="18"/>
    </w:rPr>
  </w:style>
  <w:style w:type="paragraph" w:customStyle="1" w:styleId="Lists">
    <w:name w:val="Lists"/>
    <w:basedOn w:val="Normal"/>
    <w:link w:val="ListsChar"/>
    <w:qFormat/>
    <w:rsid w:val="00D573BF"/>
    <w:pPr>
      <w:spacing w:after="0" w:line="240" w:lineRule="auto"/>
    </w:pPr>
    <w:rPr>
      <w:rFonts w:asciiTheme="majorHAnsi" w:eastAsia="Times New Roman" w:hAnsiTheme="majorHAnsi" w:cstheme="majorHAnsi"/>
      <w:sz w:val="20"/>
      <w:szCs w:val="18"/>
      <w:lang w:val="en-GB"/>
    </w:rPr>
  </w:style>
  <w:style w:type="character" w:customStyle="1" w:styleId="ListsChar">
    <w:name w:val="Lists Char"/>
    <w:basedOn w:val="DefaultParagraphFont"/>
    <w:link w:val="Lists"/>
    <w:rsid w:val="00D573BF"/>
    <w:rPr>
      <w:rFonts w:asciiTheme="majorHAnsi" w:eastAsia="Times New Roman" w:hAnsiTheme="majorHAnsi" w:cstheme="majorHAnsi"/>
      <w:sz w:val="20"/>
      <w:szCs w:val="18"/>
      <w:lang w:val="en-GB"/>
    </w:rPr>
  </w:style>
  <w:style w:type="character" w:styleId="PlaceholderText">
    <w:name w:val="Placeholder Text"/>
    <w:basedOn w:val="DefaultParagraphFont"/>
    <w:uiPriority w:val="99"/>
    <w:semiHidden/>
    <w:rsid w:val="00D573BF"/>
    <w:rPr>
      <w:color w:val="808080"/>
    </w:rPr>
  </w:style>
  <w:style w:type="paragraph" w:styleId="NormalWeb">
    <w:name w:val="Normal (Web)"/>
    <w:basedOn w:val="Normal"/>
    <w:rsid w:val="00175E5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75E5D"/>
    <w:pPr>
      <w:spacing w:after="0" w:line="240" w:lineRule="auto"/>
    </w:pPr>
  </w:style>
  <w:style w:type="character" w:customStyle="1" w:styleId="Heading1Char">
    <w:name w:val="Heading 1 Char"/>
    <w:basedOn w:val="DefaultParagraphFont"/>
    <w:link w:val="Heading1"/>
    <w:uiPriority w:val="9"/>
    <w:rsid w:val="00175E5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D5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F165A357C847BC97A85188C5DBDEA9"/>
        <w:category>
          <w:name w:val="General"/>
          <w:gallery w:val="placeholder"/>
        </w:category>
        <w:types>
          <w:type w:val="bbPlcHdr"/>
        </w:types>
        <w:behaviors>
          <w:behavior w:val="content"/>
        </w:behaviors>
        <w:guid w:val="{C24FA8BD-1042-4744-92CC-F0C0EE9BB7D3}"/>
      </w:docPartPr>
      <w:docPartBody>
        <w:p w:rsidR="005B7983" w:rsidRDefault="006D3AC4" w:rsidP="005C5E9E">
          <w:pPr>
            <w:pStyle w:val="7BF165A357C847BC97A85188C5DBDEA9"/>
          </w:pPr>
          <w:r>
            <w:rPr>
              <w:rStyle w:val="PlaceholderText"/>
            </w:rPr>
            <w:t xml:space="preserve">          </w:t>
          </w:r>
        </w:p>
      </w:docPartBody>
    </w:docPart>
    <w:docPart>
      <w:docPartPr>
        <w:name w:val="E27ADD22B43E4AC9BB7C3F3AF84D9F84"/>
        <w:category>
          <w:name w:val="General"/>
          <w:gallery w:val="placeholder"/>
        </w:category>
        <w:types>
          <w:type w:val="bbPlcHdr"/>
        </w:types>
        <w:behaviors>
          <w:behavior w:val="content"/>
        </w:behaviors>
        <w:guid w:val="{418A10D7-7053-4190-A16C-0E59CC6BF585}"/>
      </w:docPartPr>
      <w:docPartBody>
        <w:p w:rsidR="005B7983" w:rsidRDefault="006D3AC4">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E"/>
    <w:rsid w:val="002F279D"/>
    <w:rsid w:val="005B7983"/>
    <w:rsid w:val="005C5E9E"/>
    <w:rsid w:val="006D3AC4"/>
    <w:rsid w:val="007A1C78"/>
    <w:rsid w:val="00F7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E9E"/>
    <w:rPr>
      <w:color w:val="808080"/>
    </w:rPr>
  </w:style>
  <w:style w:type="paragraph" w:customStyle="1" w:styleId="7BF165A357C847BC97A85188C5DBDEA9">
    <w:name w:val="7BF165A357C847BC97A85188C5DBDEA9"/>
    <w:rsid w:val="005C5E9E"/>
    <w:pPr>
      <w:spacing w:after="0" w:line="240" w:lineRule="auto"/>
    </w:pPr>
    <w:rPr>
      <w:rFonts w:asciiTheme="majorHAnsi" w:eastAsia="Times New Roman" w:hAnsiTheme="majorHAnsi" w:cstheme="majorHAnsi"/>
      <w:sz w:val="20"/>
      <w:szCs w:val="18"/>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Scholz, Andrew</dc:creator>
  <cp:lastModifiedBy>Nathan</cp:lastModifiedBy>
  <cp:revision>6</cp:revision>
  <dcterms:created xsi:type="dcterms:W3CDTF">2019-03-29T19:07:00Z</dcterms:created>
  <dcterms:modified xsi:type="dcterms:W3CDTF">2021-02-20T06:36:00Z</dcterms:modified>
</cp:coreProperties>
</file>